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3E0B9" w14:textId="77777777" w:rsidR="00D574CA" w:rsidRPr="00B777AF" w:rsidRDefault="00230FE4" w:rsidP="00D574CA">
      <w:pPr>
        <w:pStyle w:val="PolicyMainHead"/>
        <w:tabs>
          <w:tab w:val="left" w:pos="360"/>
        </w:tabs>
        <w:spacing w:after="0" w:line="240" w:lineRule="auto"/>
        <w:rPr>
          <w:rFonts w:ascii="Times New Roman" w:hAnsi="Times New Roman"/>
          <w:color w:val="00548C"/>
          <w:sz w:val="36"/>
        </w:rPr>
      </w:pPr>
      <w:r>
        <w:rPr>
          <w:rFonts w:ascii="Times New Roman" w:hAnsi="Times New Roman"/>
          <w:color w:val="00548C"/>
          <w:sz w:val="36"/>
        </w:rPr>
        <w:t>Clinic</w:t>
      </w:r>
      <w:r w:rsidRPr="005D7B81">
        <w:rPr>
          <w:rFonts w:ascii="Times New Roman" w:hAnsi="Times New Roman"/>
          <w:color w:val="00548C"/>
          <w:sz w:val="36"/>
        </w:rPr>
        <w:t xml:space="preserve">al </w:t>
      </w:r>
      <w:r>
        <w:rPr>
          <w:rFonts w:ascii="Times New Roman" w:hAnsi="Times New Roman"/>
          <w:color w:val="00548C"/>
          <w:sz w:val="36"/>
        </w:rPr>
        <w:t>Policy:</w:t>
      </w:r>
      <w:r w:rsidR="00183A92">
        <w:rPr>
          <w:rFonts w:ascii="Times New Roman" w:hAnsi="Times New Roman"/>
          <w:color w:val="00548C"/>
          <w:sz w:val="36"/>
        </w:rPr>
        <w:t xml:space="preserve"> Multiple Sleep Latency Testing</w:t>
      </w:r>
      <w:r>
        <w:rPr>
          <w:rFonts w:ascii="Times New Roman" w:hAnsi="Times New Roman"/>
          <w:color w:val="00548C"/>
          <w:sz w:val="36"/>
        </w:rPr>
        <w:t xml:space="preserve"> </w:t>
      </w:r>
    </w:p>
    <w:p w14:paraId="0960D035" w14:textId="77777777" w:rsidR="00B777AF" w:rsidRDefault="00B777AF" w:rsidP="00D574CA">
      <w:pPr>
        <w:pStyle w:val="PolicyMainHead"/>
        <w:tabs>
          <w:tab w:val="left" w:pos="360"/>
        </w:tabs>
        <w:spacing w:after="0" w:line="240" w:lineRule="auto"/>
        <w:rPr>
          <w:color w:val="00548C"/>
          <w:sz w:val="24"/>
        </w:rPr>
        <w:sectPr w:rsidR="00B777AF" w:rsidSect="00B777AF">
          <w:headerReference w:type="default" r:id="rId10"/>
          <w:footerReference w:type="default" r:id="rId11"/>
          <w:headerReference w:type="first" r:id="rId12"/>
          <w:footerReference w:type="first" r:id="rId13"/>
          <w:pgSz w:w="12240" w:h="15840" w:code="1"/>
          <w:pgMar w:top="1440" w:right="907" w:bottom="1152" w:left="1440" w:header="576" w:footer="288" w:gutter="0"/>
          <w:cols w:space="720"/>
          <w:titlePg/>
          <w:docGrid w:linePitch="360"/>
        </w:sectPr>
      </w:pPr>
    </w:p>
    <w:p w14:paraId="2839AC8D" w14:textId="41F462F2" w:rsidR="00480C09" w:rsidRPr="003D7BE7" w:rsidRDefault="00D574CA" w:rsidP="00EA08D1">
      <w:pPr>
        <w:pStyle w:val="PolicyMainHead"/>
        <w:tabs>
          <w:tab w:val="left" w:pos="360"/>
        </w:tabs>
        <w:spacing w:after="0" w:line="240" w:lineRule="auto"/>
        <w:rPr>
          <w:rFonts w:ascii="Times New Roman" w:hAnsi="Times New Roman"/>
          <w:color w:val="00548C"/>
          <w:sz w:val="24"/>
          <w:szCs w:val="24"/>
        </w:rPr>
        <w:sectPr w:rsidR="00480C09" w:rsidRPr="003D7BE7" w:rsidSect="00480C09">
          <w:type w:val="continuous"/>
          <w:pgSz w:w="12240" w:h="15840" w:code="1"/>
          <w:pgMar w:top="1440" w:right="1170" w:bottom="1152" w:left="1440" w:header="576" w:footer="288" w:gutter="0"/>
          <w:cols w:num="2" w:space="720"/>
          <w:titlePg/>
          <w:docGrid w:linePitch="360"/>
        </w:sectPr>
      </w:pPr>
      <w:r w:rsidRPr="003D7BE7">
        <w:rPr>
          <w:rFonts w:ascii="Times New Roman" w:hAnsi="Times New Roman"/>
          <w:color w:val="00548C"/>
          <w:sz w:val="24"/>
          <w:szCs w:val="24"/>
        </w:rPr>
        <w:t>Reference Number: CP.</w:t>
      </w:r>
      <w:r w:rsidR="00C96847">
        <w:rPr>
          <w:rFonts w:ascii="Times New Roman" w:hAnsi="Times New Roman"/>
          <w:color w:val="00548C"/>
          <w:sz w:val="24"/>
          <w:szCs w:val="24"/>
        </w:rPr>
        <w:t>MP.</w:t>
      </w:r>
      <w:r w:rsidR="00183A92">
        <w:rPr>
          <w:rFonts w:ascii="Times New Roman" w:hAnsi="Times New Roman"/>
          <w:color w:val="00548C"/>
          <w:sz w:val="24"/>
          <w:szCs w:val="24"/>
        </w:rPr>
        <w:t>24</w:t>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FF609C">
        <w:rPr>
          <w:rFonts w:ascii="Times New Roman" w:hAnsi="Times New Roman"/>
          <w:color w:val="00548C"/>
          <w:sz w:val="24"/>
          <w:szCs w:val="24"/>
        </w:rPr>
        <w:t xml:space="preserve">           </w:t>
      </w:r>
      <w:r w:rsidR="00480C09" w:rsidRPr="003D7BE7">
        <w:rPr>
          <w:rFonts w:ascii="Times New Roman" w:hAnsi="Times New Roman"/>
          <w:color w:val="00548C"/>
          <w:sz w:val="24"/>
          <w:szCs w:val="24"/>
        </w:rPr>
        <w:tab/>
      </w:r>
      <w:r w:rsidR="00FF609C">
        <w:rPr>
          <w:rFonts w:ascii="Times New Roman" w:hAnsi="Times New Roman"/>
          <w:color w:val="00548C"/>
          <w:sz w:val="24"/>
          <w:szCs w:val="24"/>
        </w:rPr>
        <w:t xml:space="preserve">     </w:t>
      </w:r>
      <w:hyperlink w:anchor="Coding_Implications" w:history="1">
        <w:r w:rsidR="007B50D0" w:rsidRPr="00875924">
          <w:rPr>
            <w:rStyle w:val="Hyperlink"/>
            <w:rFonts w:ascii="Times New Roman" w:hAnsi="Times New Roman"/>
            <w:sz w:val="24"/>
            <w:szCs w:val="24"/>
          </w:rPr>
          <w:t>Coding Implications</w:t>
        </w:r>
      </w:hyperlink>
      <w:r w:rsidR="007B50D0" w:rsidRPr="003D7BE7">
        <w:rPr>
          <w:rFonts w:ascii="Times New Roman" w:hAnsi="Times New Roman"/>
          <w:color w:val="00548C"/>
          <w:sz w:val="24"/>
          <w:szCs w:val="24"/>
        </w:rPr>
        <w:t xml:space="preserve"> </w:t>
      </w:r>
    </w:p>
    <w:p w14:paraId="479D5CE9" w14:textId="51991E8F" w:rsidR="00875924" w:rsidRDefault="00D574CA" w:rsidP="00D574CA">
      <w:pPr>
        <w:pStyle w:val="PolicyMainHead"/>
        <w:tabs>
          <w:tab w:val="left" w:pos="360"/>
        </w:tabs>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sidR="00183A92">
        <w:rPr>
          <w:rFonts w:ascii="Times New Roman" w:hAnsi="Times New Roman"/>
          <w:color w:val="00548C"/>
          <w:sz w:val="24"/>
          <w:szCs w:val="24"/>
        </w:rPr>
        <w:t>0</w:t>
      </w:r>
      <w:r w:rsidR="007456B2">
        <w:rPr>
          <w:rFonts w:ascii="Times New Roman" w:hAnsi="Times New Roman"/>
          <w:color w:val="00548C"/>
          <w:sz w:val="24"/>
          <w:szCs w:val="24"/>
        </w:rPr>
        <w:t>4</w:t>
      </w:r>
      <w:r w:rsidR="00183A92">
        <w:rPr>
          <w:rFonts w:ascii="Times New Roman" w:hAnsi="Times New Roman"/>
          <w:color w:val="00548C"/>
          <w:sz w:val="24"/>
          <w:szCs w:val="24"/>
        </w:rPr>
        <w:t>/1</w:t>
      </w:r>
      <w:r w:rsidR="00E04784">
        <w:rPr>
          <w:rFonts w:ascii="Times New Roman" w:hAnsi="Times New Roman"/>
          <w:color w:val="00548C"/>
          <w:sz w:val="24"/>
          <w:szCs w:val="24"/>
        </w:rPr>
        <w:t>9</w:t>
      </w:r>
    </w:p>
    <w:p w14:paraId="7B023F9E" w14:textId="77777777" w:rsidR="00875924" w:rsidRDefault="00ED2268" w:rsidP="00875924">
      <w:pPr>
        <w:pStyle w:val="PolicyMainHead"/>
        <w:tabs>
          <w:tab w:val="left" w:pos="360"/>
        </w:tabs>
        <w:spacing w:after="0" w:line="240" w:lineRule="auto"/>
        <w:jc w:val="right"/>
        <w:rPr>
          <w:rStyle w:val="Strong"/>
          <w:rFonts w:ascii="Times New Roman" w:hAnsi="Times New Roman"/>
          <w:b w:val="0"/>
          <w:bCs w:val="0"/>
          <w:u w:val="single"/>
        </w:rPr>
        <w:sectPr w:rsidR="00875924" w:rsidSect="00875924">
          <w:type w:val="continuous"/>
          <w:pgSz w:w="12240" w:h="15840" w:code="1"/>
          <w:pgMar w:top="1440" w:right="1170" w:bottom="1440" w:left="1440" w:header="576" w:footer="288" w:gutter="0"/>
          <w:cols w:num="2" w:space="720"/>
          <w:titlePg/>
          <w:docGrid w:linePitch="360"/>
        </w:sectPr>
      </w:pPr>
      <w:hyperlink w:anchor="Revision_Log" w:history="1">
        <w:r w:rsidR="007B50D0" w:rsidRPr="003D7BE7">
          <w:rPr>
            <w:rStyle w:val="Hyperlink"/>
            <w:rFonts w:ascii="Times New Roman" w:hAnsi="Times New Roman"/>
            <w:sz w:val="24"/>
            <w:szCs w:val="24"/>
          </w:rPr>
          <w:t>Revision Log</w:t>
        </w:r>
      </w:hyperlink>
      <w:r w:rsidR="00875924">
        <w:rPr>
          <w:rFonts w:ascii="Times New Roman" w:hAnsi="Times New Roman"/>
          <w:color w:val="00548C"/>
          <w:sz w:val="24"/>
          <w:szCs w:val="24"/>
        </w:rPr>
        <w:t xml:space="preserve"> </w:t>
      </w:r>
    </w:p>
    <w:p w14:paraId="204F7C99" w14:textId="77777777" w:rsidR="005D7B81" w:rsidRDefault="00032D3F" w:rsidP="00032D3F">
      <w:pPr>
        <w:pStyle w:val="NormalWeb"/>
        <w:tabs>
          <w:tab w:val="left" w:pos="975"/>
        </w:tabs>
        <w:spacing w:before="0" w:beforeAutospacing="0" w:after="0" w:afterAutospacing="0"/>
        <w:rPr>
          <w:rFonts w:ascii="Times New Roman" w:hAnsi="Times New Roman" w:cs="Times New Roman"/>
        </w:rPr>
      </w:pPr>
      <w:r>
        <w:rPr>
          <w:rFonts w:ascii="Times New Roman" w:hAnsi="Times New Roman" w:cs="Times New Roman"/>
        </w:rPr>
        <w:tab/>
      </w:r>
    </w:p>
    <w:p w14:paraId="246BB826" w14:textId="77777777" w:rsidR="00D574CA" w:rsidRPr="005D7B81" w:rsidRDefault="005D7B81" w:rsidP="00D574CA">
      <w:pPr>
        <w:pStyle w:val="NormalWeb"/>
        <w:spacing w:before="0" w:beforeAutospacing="0" w:after="0" w:afterAutospacing="0"/>
        <w:rPr>
          <w:rStyle w:val="Strong"/>
          <w:rFonts w:ascii="Times New Roman" w:hAnsi="Times New Roman" w:cs="Times New Roman"/>
          <w:b w:val="0"/>
          <w:bCs w:val="0"/>
          <w:color w:val="00548C"/>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eastAsia="Times New Roman" w:hAnsi="Times New Roman" w:cs="Times New Roman"/>
            <w:noProof/>
          </w:rPr>
          <w:t>Important Reminder</w:t>
        </w:r>
      </w:hyperlink>
      <w:r w:rsidRPr="005D7B81">
        <w:rPr>
          <w:rFonts w:ascii="Times New Roman" w:hAnsi="Times New Roman" w:cs="Times New Roman"/>
          <w:b/>
          <w:color w:val="00548C"/>
        </w:rPr>
        <w:t xml:space="preserve"> at the end of th</w:t>
      </w:r>
      <w:r w:rsidR="00493710">
        <w:rPr>
          <w:rFonts w:ascii="Times New Roman" w:hAnsi="Times New Roman" w:cs="Times New Roman"/>
          <w:b/>
          <w:color w:val="00548C"/>
        </w:rPr>
        <w:t>is</w:t>
      </w:r>
      <w:r w:rsidRPr="005D7B81">
        <w:rPr>
          <w:rFonts w:ascii="Times New Roman" w:hAnsi="Times New Roman" w:cs="Times New Roman"/>
          <w:b/>
          <w:color w:val="00548C"/>
        </w:rPr>
        <w:t xml:space="preserve"> policy for</w:t>
      </w:r>
      <w:r w:rsidR="00493710">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sidR="00493710">
        <w:rPr>
          <w:rFonts w:ascii="Times New Roman" w:hAnsi="Times New Roman" w:cs="Times New Roman"/>
          <w:b/>
          <w:color w:val="00548C"/>
        </w:rPr>
        <w:t>.</w:t>
      </w:r>
    </w:p>
    <w:p w14:paraId="538456FB" w14:textId="77777777" w:rsidR="00C73CF5" w:rsidRDefault="00C73CF5" w:rsidP="00875924">
      <w:pPr>
        <w:pStyle w:val="NormalWeb"/>
        <w:spacing w:before="0" w:beforeAutospacing="0" w:after="0" w:afterAutospacing="0"/>
        <w:jc w:val="center"/>
        <w:rPr>
          <w:rStyle w:val="Strong"/>
          <w:rFonts w:ascii="Times New Roman" w:hAnsi="Times New Roman" w:cs="Times New Roman"/>
          <w:b w:val="0"/>
          <w:bCs w:val="0"/>
          <w:u w:val="single"/>
        </w:rPr>
      </w:pPr>
    </w:p>
    <w:p w14:paraId="1709B879" w14:textId="77777777" w:rsidR="00583376" w:rsidRPr="00B777AF" w:rsidRDefault="00583376">
      <w:pPr>
        <w:pStyle w:val="Heading2"/>
        <w:rPr>
          <w:u w:val="none"/>
        </w:rPr>
      </w:pPr>
      <w:r w:rsidRPr="00B777AF">
        <w:rPr>
          <w:u w:val="none"/>
        </w:rPr>
        <w:t xml:space="preserve">Description </w:t>
      </w:r>
    </w:p>
    <w:p w14:paraId="153A238F" w14:textId="1D5B9A09" w:rsidR="005D7B81" w:rsidRDefault="0058698E" w:rsidP="00196935">
      <w:pPr>
        <w:rPr>
          <w:b/>
        </w:rPr>
      </w:pPr>
      <w:r>
        <w:t>Multiple Sleep Latency Testing (</w:t>
      </w:r>
      <w:r w:rsidR="00A3286E">
        <w:t>MSLT</w:t>
      </w:r>
      <w:r>
        <w:t>)</w:t>
      </w:r>
      <w:r w:rsidR="00A3286E">
        <w:t xml:space="preserve"> is part of the routine evaluation of patients suspected of having narcolepsy</w:t>
      </w:r>
      <w:r w:rsidR="00577AC0">
        <w:t xml:space="preserve"> or idiopathic hypersomnia</w:t>
      </w:r>
      <w:r w:rsidR="00A3286E">
        <w:t>.</w:t>
      </w:r>
      <w:r w:rsidR="00A5298E">
        <w:t xml:space="preserve"> </w:t>
      </w:r>
      <w:r w:rsidR="00A3286E">
        <w:t xml:space="preserve"> It objectively measures an individ</w:t>
      </w:r>
      <w:r w:rsidR="0050214B">
        <w:t>ual’s tendency to fall asleep.</w:t>
      </w:r>
      <w:r w:rsidR="00A5298E">
        <w:t xml:space="preserve"> </w:t>
      </w:r>
      <w:r w:rsidR="0050214B">
        <w:t xml:space="preserve"> </w:t>
      </w:r>
      <w:r w:rsidR="00A3286E">
        <w:t xml:space="preserve">It is considered the standard measurement of sleepiness and has proven to be a sensitive and reproducible test for quantifying sleepiness.  It is not a part of the routine evaluation </w:t>
      </w:r>
      <w:r w:rsidR="00577AC0">
        <w:t>for other sleep disorders</w:t>
      </w:r>
      <w:r w:rsidR="00A3286E">
        <w:t>.</w:t>
      </w:r>
      <w:r w:rsidR="00577AC0">
        <w:t xml:space="preserve"> </w:t>
      </w:r>
      <w:r w:rsidR="00A5298E">
        <w:t xml:space="preserve"> </w:t>
      </w:r>
      <w:r w:rsidR="0050214B">
        <w:t>A</w:t>
      </w:r>
      <w:r w:rsidR="00577AC0" w:rsidRPr="00577AC0">
        <w:t xml:space="preserve"> </w:t>
      </w:r>
      <w:r w:rsidR="00577AC0">
        <w:t xml:space="preserve">polysomnogram (PSG) </w:t>
      </w:r>
      <w:r w:rsidR="0050214B">
        <w:t xml:space="preserve">should be conducted prior to the MSLT, and </w:t>
      </w:r>
      <w:r w:rsidR="00577AC0" w:rsidRPr="00577AC0">
        <w:t xml:space="preserve">should not demonstrate significant sleep pathology </w:t>
      </w:r>
      <w:r w:rsidR="00577AC0">
        <w:t xml:space="preserve">(e.g., </w:t>
      </w:r>
      <w:r w:rsidR="000C4CB1">
        <w:t>obstructive sleep apnea</w:t>
      </w:r>
      <w:r w:rsidR="00577AC0" w:rsidRPr="00577AC0">
        <w:t xml:space="preserve">, </w:t>
      </w:r>
      <w:r w:rsidR="00577AC0">
        <w:t>central sleep apnea</w:t>
      </w:r>
      <w:r w:rsidR="00577AC0" w:rsidRPr="00577AC0">
        <w:t>, etc</w:t>
      </w:r>
      <w:r w:rsidR="00577AC0">
        <w:t>.) in order</w:t>
      </w:r>
      <w:r w:rsidR="00577AC0" w:rsidRPr="00577AC0">
        <w:t xml:space="preserve"> to </w:t>
      </w:r>
      <w:r w:rsidR="00577AC0">
        <w:t>justify and</w:t>
      </w:r>
      <w:r w:rsidR="00577AC0" w:rsidRPr="00577AC0">
        <w:t xml:space="preserve"> valid</w:t>
      </w:r>
      <w:r w:rsidR="00577AC0">
        <w:t>ate a</w:t>
      </w:r>
      <w:r w:rsidR="00577AC0" w:rsidRPr="00577AC0">
        <w:t xml:space="preserve"> MSLT</w:t>
      </w:r>
      <w:r w:rsidR="00577AC0" w:rsidRPr="00880B1B">
        <w:rPr>
          <w:b/>
        </w:rPr>
        <w:t>.</w:t>
      </w:r>
      <w:r w:rsidR="00A72E44" w:rsidRPr="00880B1B">
        <w:rPr>
          <w:b/>
        </w:rPr>
        <w:t xml:space="preserve">  </w:t>
      </w:r>
    </w:p>
    <w:p w14:paraId="37DA1679" w14:textId="77777777" w:rsidR="00CF42F9" w:rsidRPr="00B777AF" w:rsidRDefault="00CF42F9" w:rsidP="00196935"/>
    <w:p w14:paraId="7272DE1E" w14:textId="77777777" w:rsidR="00583376" w:rsidRPr="00B777AF" w:rsidRDefault="00583376">
      <w:pPr>
        <w:pStyle w:val="Heading2"/>
        <w:rPr>
          <w:u w:val="none"/>
        </w:rPr>
      </w:pPr>
      <w:r w:rsidRPr="00B777AF">
        <w:rPr>
          <w:u w:val="none"/>
        </w:rPr>
        <w:t>Policy/Criteria</w:t>
      </w:r>
    </w:p>
    <w:p w14:paraId="3BC01571" w14:textId="44DFBEA2" w:rsidR="00C96847" w:rsidRDefault="00F74762" w:rsidP="00C96847">
      <w:pPr>
        <w:numPr>
          <w:ilvl w:val="0"/>
          <w:numId w:val="11"/>
        </w:numPr>
        <w:ind w:left="360"/>
      </w:pPr>
      <w:r>
        <w:rPr>
          <w:bCs/>
          <w:color w:val="000000"/>
        </w:rPr>
        <w:t>It is the policy of</w:t>
      </w:r>
      <w:r w:rsidR="00E97C17">
        <w:rPr>
          <w:bCs/>
          <w:color w:val="000000"/>
        </w:rPr>
        <w:t xml:space="preserve"> </w:t>
      </w:r>
      <w:r w:rsidR="00A83658">
        <w:rPr>
          <w:bCs/>
          <w:color w:val="000000"/>
        </w:rPr>
        <w:t>h</w:t>
      </w:r>
      <w:r w:rsidR="00E97C17">
        <w:rPr>
          <w:bCs/>
          <w:color w:val="000000"/>
        </w:rPr>
        <w:t xml:space="preserve">ealth </w:t>
      </w:r>
      <w:r w:rsidR="00A83658">
        <w:rPr>
          <w:bCs/>
          <w:color w:val="000000"/>
        </w:rPr>
        <w:t>p</w:t>
      </w:r>
      <w:r w:rsidR="00E97C17">
        <w:rPr>
          <w:bCs/>
          <w:color w:val="000000"/>
        </w:rPr>
        <w:t>lans affiliated with</w:t>
      </w:r>
      <w:r>
        <w:rPr>
          <w:bCs/>
          <w:color w:val="000000"/>
        </w:rPr>
        <w:t xml:space="preserve"> Centene Corporation</w:t>
      </w:r>
      <w:r w:rsidR="00C75BD4" w:rsidRPr="00C75BD4">
        <w:rPr>
          <w:bCs/>
          <w:color w:val="000000"/>
          <w:vertAlign w:val="superscript"/>
        </w:rPr>
        <w:t>®</w:t>
      </w:r>
      <w:r>
        <w:rPr>
          <w:bCs/>
          <w:color w:val="000000"/>
        </w:rPr>
        <w:t xml:space="preserve"> </w:t>
      </w:r>
      <w:r w:rsidR="00C96847">
        <w:t xml:space="preserve">that </w:t>
      </w:r>
      <w:r w:rsidR="00E8260C">
        <w:t xml:space="preserve">MSLT </w:t>
      </w:r>
      <w:r w:rsidR="0005183C">
        <w:t xml:space="preserve">is </w:t>
      </w:r>
      <w:r w:rsidR="00C96847" w:rsidRPr="005D6347">
        <w:rPr>
          <w:b/>
        </w:rPr>
        <w:t>medically necessary</w:t>
      </w:r>
      <w:r w:rsidR="00C96847">
        <w:t xml:space="preserve"> </w:t>
      </w:r>
      <w:r w:rsidR="00CF42F9">
        <w:t xml:space="preserve">for ages 2 and above, </w:t>
      </w:r>
      <w:r w:rsidR="00E8260C">
        <w:t xml:space="preserve">when </w:t>
      </w:r>
      <w:r w:rsidR="0050214B">
        <w:t xml:space="preserve">all of the </w:t>
      </w:r>
      <w:r w:rsidR="00E8260C">
        <w:t>following criteria are met</w:t>
      </w:r>
      <w:r w:rsidR="00C96847">
        <w:t>:</w:t>
      </w:r>
    </w:p>
    <w:p w14:paraId="4F704692" w14:textId="7CA724E1" w:rsidR="00511F73" w:rsidRDefault="00511F73" w:rsidP="003F3D44">
      <w:pPr>
        <w:numPr>
          <w:ilvl w:val="1"/>
          <w:numId w:val="11"/>
        </w:numPr>
        <w:ind w:left="720"/>
      </w:pPr>
      <w:r>
        <w:t xml:space="preserve">Excessive daytime sleepiness (EDS) for </w:t>
      </w:r>
      <w:r w:rsidRPr="00143933">
        <w:t>≥ 8 weeks,</w:t>
      </w:r>
      <w:r>
        <w:t xml:space="preserve"> as </w:t>
      </w:r>
      <w:r w:rsidR="00880B1B">
        <w:t>measured</w:t>
      </w:r>
      <w:r>
        <w:t xml:space="preserve"> by a score of</w:t>
      </w:r>
      <w:r w:rsidR="00880B1B">
        <w:t xml:space="preserve"> </w:t>
      </w:r>
      <w:r w:rsidR="002119F1">
        <w:t>≥</w:t>
      </w:r>
      <w:r>
        <w:t>10</w:t>
      </w:r>
      <w:r w:rsidR="00880B1B">
        <w:t xml:space="preserve"> </w:t>
      </w:r>
      <w:r>
        <w:t>on the Epworth Sleepiness Scale;</w:t>
      </w:r>
    </w:p>
    <w:p w14:paraId="5DE4C54A" w14:textId="46F2CAC1" w:rsidR="0005183C" w:rsidRDefault="0005183C" w:rsidP="003F3D44">
      <w:pPr>
        <w:numPr>
          <w:ilvl w:val="1"/>
          <w:numId w:val="11"/>
        </w:numPr>
        <w:ind w:left="720"/>
      </w:pPr>
      <w:r>
        <w:t>If age is</w:t>
      </w:r>
      <w:r w:rsidR="00CF42F9">
        <w:t xml:space="preserve"> </w:t>
      </w:r>
      <w:r w:rsidR="00D76164">
        <w:t xml:space="preserve">&lt; </w:t>
      </w:r>
      <w:r>
        <w:t xml:space="preserve">11 years, </w:t>
      </w:r>
      <w:r w:rsidR="00880B1B">
        <w:t>all</w:t>
      </w:r>
      <w:r>
        <w:t xml:space="preserve"> of the following:</w:t>
      </w:r>
    </w:p>
    <w:p w14:paraId="44052CE1" w14:textId="27476B1F" w:rsidR="00E760B2" w:rsidRDefault="0005183C" w:rsidP="00AB4275">
      <w:pPr>
        <w:numPr>
          <w:ilvl w:val="2"/>
          <w:numId w:val="11"/>
        </w:numPr>
        <w:ind w:left="1080" w:hanging="360"/>
      </w:pPr>
      <w:r>
        <w:t>H</w:t>
      </w:r>
      <w:r w:rsidR="00E760B2">
        <w:t>as had a consultation with a pediatric neurologist</w:t>
      </w:r>
      <w:r w:rsidR="003E3EE1">
        <w:t>, pediatric pulmonologist,</w:t>
      </w:r>
      <w:r>
        <w:t xml:space="preserve"> </w:t>
      </w:r>
      <w:r w:rsidR="00A9713E">
        <w:t xml:space="preserve">or </w:t>
      </w:r>
      <w:r w:rsidR="007A58E6">
        <w:t xml:space="preserve">pediatric </w:t>
      </w:r>
      <w:r w:rsidR="00A9713E">
        <w:t>sleep medicine specialist</w:t>
      </w:r>
      <w:r w:rsidR="00D75396">
        <w:t>, and the MSLT has been ordered by the consulting physician;</w:t>
      </w:r>
    </w:p>
    <w:p w14:paraId="691937D2" w14:textId="6B592002" w:rsidR="0005183C" w:rsidRDefault="0005183C" w:rsidP="00AB4275">
      <w:pPr>
        <w:pStyle w:val="ListParagraph"/>
        <w:numPr>
          <w:ilvl w:val="2"/>
          <w:numId w:val="11"/>
        </w:numPr>
        <w:ind w:left="1080" w:hanging="360"/>
      </w:pPr>
      <w:r w:rsidRPr="008619BF">
        <w:t>The MSLT will be conducted in a facility specializing in pediatric sleep disturbances</w:t>
      </w:r>
      <w:r w:rsidR="003E3EE1">
        <w:t xml:space="preserve"> with </w:t>
      </w:r>
      <w:r w:rsidR="00BE21B3">
        <w:t xml:space="preserve">pediatric </w:t>
      </w:r>
      <w:r w:rsidR="003E3EE1">
        <w:t>consultant</w:t>
      </w:r>
      <w:r w:rsidR="00BE21B3">
        <w:t xml:space="preserve">s </w:t>
      </w:r>
      <w:r w:rsidR="003E3EE1">
        <w:t>available</w:t>
      </w:r>
      <w:r>
        <w:t>;</w:t>
      </w:r>
    </w:p>
    <w:p w14:paraId="7B0F2113" w14:textId="546A0B62" w:rsidR="0005183C" w:rsidRDefault="0005183C" w:rsidP="008619BF">
      <w:pPr>
        <w:pStyle w:val="ListParagraph"/>
        <w:numPr>
          <w:ilvl w:val="1"/>
          <w:numId w:val="11"/>
        </w:numPr>
        <w:ind w:left="720"/>
      </w:pPr>
      <w:r>
        <w:t>A standard</w:t>
      </w:r>
      <w:r w:rsidR="008619BF" w:rsidRPr="008619BF">
        <w:t xml:space="preserve"> PSG </w:t>
      </w:r>
      <w:r>
        <w:t>is planned for the night before</w:t>
      </w:r>
      <w:r w:rsidR="008619BF" w:rsidRPr="008619BF">
        <w:t xml:space="preserve"> the MSLT; </w:t>
      </w:r>
    </w:p>
    <w:p w14:paraId="51BE2677" w14:textId="5B38370A" w:rsidR="0005183C" w:rsidRDefault="0005183C" w:rsidP="0005183C">
      <w:pPr>
        <w:pStyle w:val="ListParagraph"/>
        <w:numPr>
          <w:ilvl w:val="1"/>
          <w:numId w:val="11"/>
        </w:numPr>
        <w:ind w:left="720"/>
      </w:pPr>
      <w:r>
        <w:t xml:space="preserve">Suspected </w:t>
      </w:r>
      <w:r w:rsidR="002119F1">
        <w:t xml:space="preserve">idiopathic hypersomnia; or suspected </w:t>
      </w:r>
      <w:r>
        <w:t>narcolepsy and any of the following;</w:t>
      </w:r>
    </w:p>
    <w:p w14:paraId="06D67B6D" w14:textId="77777777" w:rsidR="0005183C" w:rsidRDefault="0005183C" w:rsidP="0005183C">
      <w:pPr>
        <w:pStyle w:val="ListParagraph"/>
        <w:numPr>
          <w:ilvl w:val="2"/>
          <w:numId w:val="11"/>
        </w:numPr>
        <w:ind w:left="1080" w:hanging="360"/>
      </w:pPr>
      <w:r>
        <w:t>Cataplexy (brief, sudden loss of muscle tone);</w:t>
      </w:r>
    </w:p>
    <w:p w14:paraId="6D49B00E" w14:textId="77777777" w:rsidR="0005183C" w:rsidRDefault="0005183C" w:rsidP="0005183C">
      <w:pPr>
        <w:pStyle w:val="ListParagraph"/>
        <w:numPr>
          <w:ilvl w:val="2"/>
          <w:numId w:val="11"/>
        </w:numPr>
        <w:ind w:left="1080" w:hanging="360"/>
      </w:pPr>
      <w:r>
        <w:t>Hypnagogic and/or hypnopompic hallucinations;</w:t>
      </w:r>
    </w:p>
    <w:p w14:paraId="15979E84" w14:textId="03438AC4" w:rsidR="008619BF" w:rsidRPr="008619BF" w:rsidRDefault="0005183C" w:rsidP="00AB4275">
      <w:pPr>
        <w:pStyle w:val="ListParagraph"/>
        <w:numPr>
          <w:ilvl w:val="2"/>
          <w:numId w:val="11"/>
        </w:numPr>
        <w:ind w:left="1080" w:hanging="360"/>
      </w:pPr>
      <w:r>
        <w:t>Sleep paralysis;</w:t>
      </w:r>
    </w:p>
    <w:p w14:paraId="0F2AE41C" w14:textId="512F44B6" w:rsidR="00C93A10" w:rsidRPr="00143933" w:rsidRDefault="00C93A10" w:rsidP="00577067">
      <w:pPr>
        <w:pStyle w:val="ListParagraph"/>
        <w:numPr>
          <w:ilvl w:val="1"/>
          <w:numId w:val="11"/>
        </w:numPr>
        <w:ind w:left="720"/>
      </w:pPr>
      <w:r w:rsidRPr="00143933">
        <w:t>Medical conditions considered and treated if indicated;</w:t>
      </w:r>
    </w:p>
    <w:p w14:paraId="48672705" w14:textId="37FE1E92" w:rsidR="00C93A10" w:rsidRPr="00143933" w:rsidRDefault="00C93A10" w:rsidP="00577067">
      <w:pPr>
        <w:pStyle w:val="ListParagraph"/>
        <w:numPr>
          <w:ilvl w:val="1"/>
          <w:numId w:val="11"/>
        </w:numPr>
        <w:ind w:left="720"/>
      </w:pPr>
      <w:r w:rsidRPr="00143933">
        <w:t>Medications deemed noncontributory;</w:t>
      </w:r>
    </w:p>
    <w:p w14:paraId="72701678" w14:textId="455D6627" w:rsidR="00C93A10" w:rsidRPr="00143933" w:rsidRDefault="00C93A10" w:rsidP="00577067">
      <w:pPr>
        <w:pStyle w:val="ListParagraph"/>
        <w:numPr>
          <w:ilvl w:val="1"/>
          <w:numId w:val="11"/>
        </w:numPr>
        <w:ind w:left="720"/>
      </w:pPr>
      <w:r w:rsidRPr="00143933">
        <w:t>No psychiatric disorder by history,</w:t>
      </w:r>
      <w:r w:rsidR="003E3EE1">
        <w:t xml:space="preserve"> or psychiatric disorder </w:t>
      </w:r>
      <w:r w:rsidR="00FF609C">
        <w:t xml:space="preserve">is </w:t>
      </w:r>
      <w:r w:rsidR="003E3EE1">
        <w:t>under the care of a psychiatrist or psychologist</w:t>
      </w:r>
      <w:r w:rsidRPr="00143933">
        <w:t>;</w:t>
      </w:r>
    </w:p>
    <w:p w14:paraId="0CEE755F" w14:textId="6BB55826" w:rsidR="00E760B2" w:rsidRDefault="00511F73" w:rsidP="00577067">
      <w:pPr>
        <w:pStyle w:val="ListParagraph"/>
        <w:numPr>
          <w:ilvl w:val="1"/>
          <w:numId w:val="11"/>
        </w:numPr>
        <w:ind w:left="720"/>
      </w:pPr>
      <w:r>
        <w:t xml:space="preserve">Drug </w:t>
      </w:r>
      <w:r w:rsidR="00402926">
        <w:t>and alcohol misuse excluded</w:t>
      </w:r>
      <w:r w:rsidR="00C93A10">
        <w:t>.</w:t>
      </w:r>
    </w:p>
    <w:p w14:paraId="2C89D669" w14:textId="6346D6B1" w:rsidR="008619BF" w:rsidRDefault="008619BF" w:rsidP="00AB4275"/>
    <w:p w14:paraId="5C14F038" w14:textId="77777777" w:rsidR="00FB0592" w:rsidRDefault="00FB0592" w:rsidP="00FB0592">
      <w:pPr>
        <w:pStyle w:val="Heading2"/>
        <w:rPr>
          <w:u w:val="none"/>
        </w:rPr>
      </w:pPr>
      <w:r w:rsidRPr="00B777AF">
        <w:rPr>
          <w:u w:val="none"/>
        </w:rPr>
        <w:t>Background</w:t>
      </w:r>
    </w:p>
    <w:p w14:paraId="2A507826" w14:textId="0945C643" w:rsidR="00FD4BEC" w:rsidRDefault="00FD4BEC" w:rsidP="00FD4BEC">
      <w:pPr>
        <w:tabs>
          <w:tab w:val="left" w:pos="1590"/>
        </w:tabs>
      </w:pPr>
      <w:r>
        <w:t>Narcolepsy has been reported in children as young as 2 years; however</w:t>
      </w:r>
      <w:r w:rsidR="00A9713E">
        <w:t>,</w:t>
      </w:r>
      <w:r>
        <w:t xml:space="preserve"> the peak onset is 15 years</w:t>
      </w:r>
      <w:r w:rsidR="00AB34F0">
        <w:t>,</w:t>
      </w:r>
      <w:r>
        <w:t xml:space="preserve"> with a le</w:t>
      </w:r>
      <w:r w:rsidR="00843D81">
        <w:t>ss pronounced peak at 36 years.</w:t>
      </w:r>
      <w:r>
        <w:t xml:space="preserve"> </w:t>
      </w:r>
      <w:r w:rsidR="00A5298E">
        <w:t xml:space="preserve"> </w:t>
      </w:r>
      <w:r>
        <w:t xml:space="preserve">The classic </w:t>
      </w:r>
      <w:r w:rsidR="00A72E44">
        <w:t xml:space="preserve">pentad </w:t>
      </w:r>
      <w:r>
        <w:t xml:space="preserve">of narcolepsy consists of </w:t>
      </w:r>
      <w:r w:rsidR="00C93A10">
        <w:t xml:space="preserve">EDS, </w:t>
      </w:r>
      <w:r>
        <w:t>cataplexy, hypnagogic</w:t>
      </w:r>
      <w:r w:rsidR="00A72E44">
        <w:t xml:space="preserve"> and/or hypnopompic</w:t>
      </w:r>
      <w:r>
        <w:t xml:space="preserve"> hallucinations, </w:t>
      </w:r>
      <w:r w:rsidR="00A72E44">
        <w:t xml:space="preserve">disrupted nocturnal sleep, </w:t>
      </w:r>
      <w:r w:rsidR="00843D81">
        <w:t>and sleep paralysis.</w:t>
      </w:r>
      <w:r w:rsidR="00A5298E">
        <w:t xml:space="preserve"> </w:t>
      </w:r>
      <w:r w:rsidR="00843D81">
        <w:t xml:space="preserve"> </w:t>
      </w:r>
      <w:r>
        <w:t xml:space="preserve">Children rarely manifest all </w:t>
      </w:r>
      <w:r w:rsidR="00DE3154">
        <w:t>5</w:t>
      </w:r>
      <w:r>
        <w:t xml:space="preserve"> classic symptoms.  They often deny EDS</w:t>
      </w:r>
      <w:r w:rsidR="00AB34F0">
        <w:t>,</w:t>
      </w:r>
      <w:r>
        <w:t xml:space="preserve"> and restlessness and </w:t>
      </w:r>
      <w:r w:rsidR="00843D81">
        <w:t>over-</w:t>
      </w:r>
      <w:r>
        <w:t xml:space="preserve">activity </w:t>
      </w:r>
      <w:r w:rsidR="00843D81">
        <w:t>sometimes predominate.</w:t>
      </w:r>
      <w:r>
        <w:t xml:space="preserve"> </w:t>
      </w:r>
      <w:r w:rsidR="00A5298E">
        <w:t xml:space="preserve"> </w:t>
      </w:r>
      <w:r>
        <w:t>Academic deterioration, inattentiveness, and emotional lability are comm</w:t>
      </w:r>
      <w:r w:rsidR="00843D81">
        <w:t>on.</w:t>
      </w:r>
      <w:r>
        <w:t xml:space="preserve"> </w:t>
      </w:r>
      <w:r w:rsidR="00A5298E">
        <w:t xml:space="preserve"> </w:t>
      </w:r>
      <w:r>
        <w:t xml:space="preserve">Serial MSLTs may be required </w:t>
      </w:r>
      <w:r w:rsidR="00843D81">
        <w:t xml:space="preserve">for diagnosis, </w:t>
      </w:r>
      <w:r>
        <w:t>and usually multiple confounding factors are involved.</w:t>
      </w:r>
    </w:p>
    <w:p w14:paraId="6C1E218B" w14:textId="77777777" w:rsidR="00FD4BEC" w:rsidRDefault="00FD4BEC" w:rsidP="00FD4BEC">
      <w:pPr>
        <w:tabs>
          <w:tab w:val="left" w:pos="1590"/>
        </w:tabs>
      </w:pPr>
    </w:p>
    <w:p w14:paraId="3B36C5A3" w14:textId="0C760553" w:rsidR="009D5928" w:rsidRDefault="00FD4BEC" w:rsidP="00577067">
      <w:pPr>
        <w:tabs>
          <w:tab w:val="left" w:pos="1590"/>
        </w:tabs>
      </w:pPr>
      <w:r>
        <w:lastRenderedPageBreak/>
        <w:t>Diagnosing narcolepsy in children pre</w:t>
      </w:r>
      <w:r w:rsidR="00843D81">
        <w:t>sents a number of difficulties.</w:t>
      </w:r>
      <w:r>
        <w:t xml:space="preserve"> </w:t>
      </w:r>
      <w:r w:rsidR="00A5298E">
        <w:t xml:space="preserve"> </w:t>
      </w:r>
      <w:r>
        <w:t>Even within age groups of children, clinical manifestations of sleep problems can vary by age and developmental level.  There are consistent data showing the diagnostic utility of MSLT in school-aged children as young as 5 y</w:t>
      </w:r>
      <w:r w:rsidR="00843D81">
        <w:t>ears with suspected narcolepsy.</w:t>
      </w:r>
      <w:r w:rsidR="00A5298E">
        <w:t xml:space="preserve"> </w:t>
      </w:r>
      <w:r>
        <w:t xml:space="preserve"> Studies show MSLT is a highly sensitive test in this population, with sensitivity for diagnosing narcolepsy ranging from 79%</w:t>
      </w:r>
      <w:r w:rsidR="00843D81">
        <w:t xml:space="preserve"> to 100%.</w:t>
      </w:r>
      <w:r w:rsidR="0066378E" w:rsidRPr="00EA08D1">
        <w:rPr>
          <w:vertAlign w:val="superscript"/>
        </w:rPr>
        <w:t>1</w:t>
      </w:r>
      <w:r w:rsidR="00843D81" w:rsidRPr="00EA08D1">
        <w:rPr>
          <w:vertAlign w:val="superscript"/>
        </w:rPr>
        <w:t xml:space="preserve"> </w:t>
      </w:r>
      <w:r w:rsidR="00843D81">
        <w:t xml:space="preserve"> </w:t>
      </w:r>
    </w:p>
    <w:p w14:paraId="653CBD22" w14:textId="77777777" w:rsidR="00AB34F0" w:rsidRDefault="00AB34F0" w:rsidP="00577067">
      <w:pPr>
        <w:tabs>
          <w:tab w:val="left" w:pos="1590"/>
        </w:tabs>
      </w:pPr>
    </w:p>
    <w:p w14:paraId="72A74DFF" w14:textId="43BEB494" w:rsidR="00AB34F0" w:rsidRDefault="00AB34F0" w:rsidP="00577067">
      <w:r>
        <w:t>The same standard criteria used for adults are used for MSLT in children and studies are scored similarly, using the same normative data.</w:t>
      </w:r>
      <w:r w:rsidR="00A5298E">
        <w:t xml:space="preserve"> </w:t>
      </w:r>
      <w:r>
        <w:t xml:space="preserve"> However, special issues exist regarding performance, interpretation, and operating characteristics of MSLT in children. </w:t>
      </w:r>
      <w:r w:rsidR="00A5298E">
        <w:t xml:space="preserve"> </w:t>
      </w:r>
      <w:r>
        <w:t>Children with suspected narcolepsy must be evaluated by a pediatric neurologist, pulmonologist, or sleep medicine specialist.</w:t>
      </w:r>
    </w:p>
    <w:p w14:paraId="6630A142" w14:textId="77777777" w:rsidR="00AB34F0" w:rsidRPr="000465DE" w:rsidRDefault="00AB34F0" w:rsidP="00577067">
      <w:pPr>
        <w:tabs>
          <w:tab w:val="left" w:pos="1590"/>
        </w:tabs>
        <w:rPr>
          <w:b/>
          <w:bCs/>
        </w:rPr>
      </w:pPr>
    </w:p>
    <w:p w14:paraId="3F48CFE3" w14:textId="77777777" w:rsidR="00170B14" w:rsidRPr="00B777AF" w:rsidRDefault="00170B14" w:rsidP="00170B14">
      <w:pPr>
        <w:rPr>
          <w:b/>
        </w:rPr>
      </w:pPr>
      <w:bookmarkStart w:id="0" w:name="Coding_Implications"/>
      <w:r w:rsidRPr="00B777AF">
        <w:rPr>
          <w:b/>
        </w:rPr>
        <w:t>Coding Implications</w:t>
      </w:r>
    </w:p>
    <w:bookmarkEnd w:id="0"/>
    <w:p w14:paraId="675C10DA" w14:textId="5440D13F" w:rsidR="00AF5490" w:rsidRDefault="00DD6ADB" w:rsidP="00AF5490">
      <w:r w:rsidRPr="00507DC0">
        <w:t xml:space="preserve">This </w:t>
      </w:r>
      <w:r>
        <w:t xml:space="preserve">clinical </w:t>
      </w:r>
      <w:r w:rsidRPr="00507DC0">
        <w:t>policy references Current Procedural Terminology (CPT</w:t>
      </w:r>
      <w:r w:rsidRPr="00DD6ADB">
        <w:rPr>
          <w:vertAlign w:val="superscript"/>
        </w:rPr>
        <w:t>®</w:t>
      </w:r>
      <w:r w:rsidRPr="00507DC0">
        <w:t xml:space="preserve">). </w:t>
      </w:r>
      <w:r w:rsidR="00A5298E">
        <w:t xml:space="preserve"> </w:t>
      </w:r>
      <w:r w:rsidRPr="00507DC0">
        <w:t>CPT</w:t>
      </w:r>
      <w:r w:rsidRPr="00DD6ADB">
        <w:rPr>
          <w:vertAlign w:val="superscript"/>
        </w:rPr>
        <w:t>®</w:t>
      </w:r>
      <w:r w:rsidRPr="00507DC0">
        <w:t xml:space="preserve"> is a registered trademark of the Americ</w:t>
      </w:r>
      <w:r>
        <w:t xml:space="preserve">an Medical Association. </w:t>
      </w:r>
      <w:r w:rsidR="00A5298E">
        <w:t xml:space="preserve"> </w:t>
      </w:r>
      <w:r>
        <w:t>All CPT</w:t>
      </w:r>
      <w:r w:rsidRPr="00507DC0">
        <w:t xml:space="preserve"> codes and descriptions are copyrighted </w:t>
      </w:r>
      <w:r w:rsidR="00F13B55" w:rsidRPr="00507DC0">
        <w:t>201</w:t>
      </w:r>
      <w:r w:rsidR="00F13B55">
        <w:t>9</w:t>
      </w:r>
      <w:r w:rsidRPr="00507DC0">
        <w:t>, American Medical Association.</w:t>
      </w:r>
      <w:r w:rsidR="00A5298E">
        <w:t xml:space="preserve"> </w:t>
      </w:r>
      <w:r w:rsidRPr="00507DC0">
        <w:t xml:space="preserve"> All rights reserved. </w:t>
      </w:r>
      <w:r w:rsidR="00A5298E">
        <w:t xml:space="preserve"> </w:t>
      </w:r>
      <w:r w:rsidRPr="00507DC0">
        <w:t>CPT</w:t>
      </w:r>
      <w:r>
        <w:t xml:space="preserve"> codes and CPT</w:t>
      </w:r>
      <w:r w:rsidRPr="00507DC0">
        <w:t xml:space="preserve"> descriptions are from </w:t>
      </w:r>
      <w:r>
        <w:t xml:space="preserve">the </w:t>
      </w:r>
      <w:r w:rsidRPr="00507DC0">
        <w:t xml:space="preserve">current manuals and those included herein are not intended to be all-inclusive and are included for informational purposes only. </w:t>
      </w:r>
      <w:r w:rsidRPr="00E7516C">
        <w:t xml:space="preserve"> </w:t>
      </w:r>
      <w:r w:rsidRPr="005E117C">
        <w:t>Codes</w:t>
      </w:r>
      <w:r>
        <w:t xml:space="preserve"> referenced in this c</w:t>
      </w:r>
      <w:r w:rsidRPr="005E117C">
        <w:t xml:space="preserve">linical </w:t>
      </w:r>
      <w:r>
        <w:t>p</w:t>
      </w:r>
      <w:r w:rsidRPr="005E117C">
        <w:t>olicy are for informational purposes only.  Inclusion or exclusion of any codes does not guarantee coverage.  Providers should reference the most up-to-date sources of professional coding guidance prior to the submission of claims for reimbursement of covered services.</w:t>
      </w:r>
    </w:p>
    <w:p w14:paraId="05EC9FA9" w14:textId="77777777" w:rsidR="00BD2031" w:rsidRPr="00A85489" w:rsidRDefault="00BD2031" w:rsidP="00AF5490"/>
    <w:tbl>
      <w:tblPr>
        <w:tblStyle w:val="TableGrid"/>
        <w:tblW w:w="4772" w:type="pct"/>
        <w:tblLook w:val="0020" w:firstRow="1" w:lastRow="0" w:firstColumn="0" w:lastColumn="0" w:noHBand="0" w:noVBand="0"/>
      </w:tblPr>
      <w:tblGrid>
        <w:gridCol w:w="1120"/>
        <w:gridCol w:w="7804"/>
      </w:tblGrid>
      <w:tr w:rsidR="00B777AF" w:rsidRPr="00B777AF" w14:paraId="066FC52B" w14:textId="77777777" w:rsidTr="00AB4275">
        <w:trPr>
          <w:tblHeader/>
        </w:trPr>
        <w:tc>
          <w:tcPr>
            <w:tcW w:w="1130" w:type="dxa"/>
            <w:shd w:val="clear" w:color="auto" w:fill="00548C"/>
          </w:tcPr>
          <w:p w14:paraId="4F703DC5" w14:textId="77777777" w:rsidR="00D36448" w:rsidRPr="00B777AF" w:rsidRDefault="00D36448" w:rsidP="00AB4275">
            <w:pPr>
              <w:rPr>
                <w:b/>
                <w:bCs/>
                <w:color w:val="FFFFFF" w:themeColor="background1"/>
              </w:rPr>
            </w:pPr>
            <w:r w:rsidRPr="00B777AF">
              <w:rPr>
                <w:b/>
                <w:color w:val="FFFFFF" w:themeColor="background1"/>
              </w:rPr>
              <w:t>CPT</w:t>
            </w:r>
            <w:r w:rsidR="005D7B81">
              <w:rPr>
                <w:b/>
                <w:color w:val="FFFFFF" w:themeColor="background1"/>
                <w:vertAlign w:val="superscript"/>
              </w:rPr>
              <w:t>®</w:t>
            </w:r>
            <w:r w:rsidRPr="00B777AF">
              <w:rPr>
                <w:b/>
                <w:color w:val="FFFFFF" w:themeColor="background1"/>
              </w:rPr>
              <w:t xml:space="preserve"> Codes </w:t>
            </w:r>
          </w:p>
        </w:tc>
        <w:tc>
          <w:tcPr>
            <w:tcW w:w="8009" w:type="dxa"/>
            <w:shd w:val="clear" w:color="auto" w:fill="00548C"/>
          </w:tcPr>
          <w:p w14:paraId="1FFEA0E9" w14:textId="77777777" w:rsidR="00D36448" w:rsidRPr="00B777AF" w:rsidRDefault="00D36448" w:rsidP="00AB4275">
            <w:pPr>
              <w:rPr>
                <w:b/>
                <w:bCs/>
                <w:color w:val="FFFFFF" w:themeColor="background1"/>
              </w:rPr>
            </w:pPr>
            <w:r w:rsidRPr="00B777AF">
              <w:rPr>
                <w:b/>
                <w:color w:val="FFFFFF" w:themeColor="background1"/>
              </w:rPr>
              <w:t>Description</w:t>
            </w:r>
          </w:p>
        </w:tc>
      </w:tr>
      <w:tr w:rsidR="004415F5" w:rsidRPr="005144C0" w14:paraId="20769D45" w14:textId="77777777" w:rsidTr="00AB4275">
        <w:tc>
          <w:tcPr>
            <w:tcW w:w="1130" w:type="dxa"/>
          </w:tcPr>
          <w:p w14:paraId="08EBB0C8" w14:textId="77777777" w:rsidR="004415F5" w:rsidRPr="005144C0" w:rsidRDefault="004415F5" w:rsidP="004415F5">
            <w:pPr>
              <w:rPr>
                <w:bCs/>
              </w:rPr>
            </w:pPr>
            <w:r w:rsidRPr="005144C0">
              <w:rPr>
                <w:bCs/>
              </w:rPr>
              <w:t>95805</w:t>
            </w:r>
          </w:p>
        </w:tc>
        <w:tc>
          <w:tcPr>
            <w:tcW w:w="8009" w:type="dxa"/>
          </w:tcPr>
          <w:p w14:paraId="54E997EF" w14:textId="1F37F6B0" w:rsidR="004415F5" w:rsidRPr="005144C0" w:rsidRDefault="004415F5">
            <w:pPr>
              <w:rPr>
                <w:bCs/>
              </w:rPr>
            </w:pPr>
            <w:r>
              <w:rPr>
                <w:bCs/>
              </w:rPr>
              <w:t xml:space="preserve">Multiple sleep latency or maintenance of wakefulness testing, recording, analysis and interpretation of physiological measurements of sleep during multiple trials to assess </w:t>
            </w:r>
            <w:r w:rsidR="0064139A">
              <w:rPr>
                <w:bCs/>
              </w:rPr>
              <w:t xml:space="preserve">sleepiness. </w:t>
            </w:r>
          </w:p>
        </w:tc>
      </w:tr>
      <w:tr w:rsidR="00C53CCD" w:rsidRPr="005144C0" w14:paraId="36D56913" w14:textId="77777777" w:rsidTr="00AB4275">
        <w:tc>
          <w:tcPr>
            <w:tcW w:w="1130" w:type="dxa"/>
          </w:tcPr>
          <w:p w14:paraId="2230E668" w14:textId="726AE649" w:rsidR="00C53CCD" w:rsidRPr="005144C0" w:rsidRDefault="00C53CCD" w:rsidP="004415F5">
            <w:pPr>
              <w:rPr>
                <w:bCs/>
              </w:rPr>
            </w:pPr>
            <w:r>
              <w:rPr>
                <w:bCs/>
              </w:rPr>
              <w:t>95810</w:t>
            </w:r>
          </w:p>
        </w:tc>
        <w:tc>
          <w:tcPr>
            <w:tcW w:w="8009" w:type="dxa"/>
          </w:tcPr>
          <w:p w14:paraId="4903EE2F" w14:textId="3E3780AD" w:rsidR="00C53CCD" w:rsidRDefault="00C53CCD" w:rsidP="004415F5">
            <w:pPr>
              <w:rPr>
                <w:bCs/>
              </w:rPr>
            </w:pPr>
            <w:r>
              <w:t>Polysomnography; age 6 years or older, sleep staging with 4 or more additional parameters of sleep, attended by a technologist</w:t>
            </w:r>
          </w:p>
        </w:tc>
      </w:tr>
      <w:tr w:rsidR="00C53CCD" w:rsidRPr="005144C0" w14:paraId="78305CF4" w14:textId="77777777" w:rsidTr="00AB4275">
        <w:tc>
          <w:tcPr>
            <w:tcW w:w="1130" w:type="dxa"/>
          </w:tcPr>
          <w:p w14:paraId="6D94087E" w14:textId="7250354D" w:rsidR="00C53CCD" w:rsidRPr="005144C0" w:rsidRDefault="00C53CCD" w:rsidP="004415F5">
            <w:pPr>
              <w:rPr>
                <w:bCs/>
              </w:rPr>
            </w:pPr>
            <w:r>
              <w:rPr>
                <w:bCs/>
              </w:rPr>
              <w:t>95811</w:t>
            </w:r>
          </w:p>
        </w:tc>
        <w:tc>
          <w:tcPr>
            <w:tcW w:w="8009" w:type="dxa"/>
          </w:tcPr>
          <w:p w14:paraId="6316AE7A" w14:textId="3C1DAEE2" w:rsidR="00C53CCD" w:rsidRDefault="00C53CCD" w:rsidP="004415F5">
            <w:pPr>
              <w:rPr>
                <w:bCs/>
              </w:rPr>
            </w:pPr>
            <w:r>
              <w:t>Polysomnography; age 6 years or older, sleep staging with 4 or more additional parameters of sleep, with initiation of continuous positive airway pressure therapy or bilevel ventilation, attended by a technologist</w:t>
            </w:r>
          </w:p>
        </w:tc>
      </w:tr>
    </w:tbl>
    <w:p w14:paraId="2EED865A" w14:textId="77777777" w:rsidR="0064139A" w:rsidRDefault="0064139A" w:rsidP="0064139A"/>
    <w:tbl>
      <w:tblPr>
        <w:tblStyle w:val="TableGrid"/>
        <w:tblW w:w="4772" w:type="pct"/>
        <w:tblLook w:val="0020" w:firstRow="1" w:lastRow="0" w:firstColumn="0" w:lastColumn="0" w:noHBand="0" w:noVBand="0"/>
      </w:tblPr>
      <w:tblGrid>
        <w:gridCol w:w="1127"/>
        <w:gridCol w:w="7797"/>
      </w:tblGrid>
      <w:tr w:rsidR="00402926" w:rsidRPr="00B777AF" w14:paraId="41BF494E" w14:textId="77777777" w:rsidTr="00AB4275">
        <w:trPr>
          <w:tblHeader/>
        </w:trPr>
        <w:tc>
          <w:tcPr>
            <w:tcW w:w="1138" w:type="dxa"/>
            <w:shd w:val="clear" w:color="auto" w:fill="00548C"/>
          </w:tcPr>
          <w:p w14:paraId="74464FD4" w14:textId="77777777" w:rsidR="00402926" w:rsidRPr="00B777AF" w:rsidRDefault="00402926" w:rsidP="00AB4275">
            <w:pPr>
              <w:rPr>
                <w:b/>
                <w:bCs/>
                <w:color w:val="FFFFFF" w:themeColor="background1"/>
              </w:rPr>
            </w:pPr>
            <w:r>
              <w:rPr>
                <w:b/>
                <w:color w:val="FFFFFF" w:themeColor="background1"/>
              </w:rPr>
              <w:t>HCPCS</w:t>
            </w:r>
            <w:r w:rsidRPr="00B777AF">
              <w:rPr>
                <w:b/>
                <w:color w:val="FFFFFF" w:themeColor="background1"/>
              </w:rPr>
              <w:t xml:space="preserve"> Codes </w:t>
            </w:r>
          </w:p>
        </w:tc>
        <w:tc>
          <w:tcPr>
            <w:tcW w:w="8510" w:type="dxa"/>
            <w:shd w:val="clear" w:color="auto" w:fill="00548C"/>
          </w:tcPr>
          <w:p w14:paraId="48716868" w14:textId="77777777" w:rsidR="00402926" w:rsidRPr="00B777AF" w:rsidRDefault="00402926" w:rsidP="00AB4275">
            <w:pPr>
              <w:rPr>
                <w:b/>
                <w:bCs/>
                <w:color w:val="FFFFFF" w:themeColor="background1"/>
              </w:rPr>
            </w:pPr>
            <w:r w:rsidRPr="00B777AF">
              <w:rPr>
                <w:b/>
                <w:color w:val="FFFFFF" w:themeColor="background1"/>
              </w:rPr>
              <w:t>Description</w:t>
            </w:r>
          </w:p>
        </w:tc>
      </w:tr>
      <w:tr w:rsidR="00402926" w:rsidRPr="005144C0" w14:paraId="58C4798F" w14:textId="77777777" w:rsidTr="00AB4275">
        <w:tc>
          <w:tcPr>
            <w:tcW w:w="1138" w:type="dxa"/>
          </w:tcPr>
          <w:p w14:paraId="626C01E9" w14:textId="77777777" w:rsidR="00402926" w:rsidRPr="005144C0" w:rsidRDefault="00402926" w:rsidP="00AB4275">
            <w:pPr>
              <w:rPr>
                <w:bCs/>
              </w:rPr>
            </w:pPr>
            <w:r>
              <w:rPr>
                <w:bCs/>
              </w:rPr>
              <w:t>N/A</w:t>
            </w:r>
          </w:p>
        </w:tc>
        <w:tc>
          <w:tcPr>
            <w:tcW w:w="8510" w:type="dxa"/>
          </w:tcPr>
          <w:p w14:paraId="649239E9" w14:textId="77777777" w:rsidR="00402926" w:rsidRPr="005144C0" w:rsidRDefault="00402926" w:rsidP="00AB4275">
            <w:pPr>
              <w:rPr>
                <w:bCs/>
              </w:rPr>
            </w:pPr>
          </w:p>
        </w:tc>
      </w:tr>
    </w:tbl>
    <w:p w14:paraId="0A6232DF" w14:textId="77777777" w:rsidR="00402926" w:rsidRDefault="00402926" w:rsidP="0064139A"/>
    <w:p w14:paraId="6947EF1A" w14:textId="77777777" w:rsidR="0064139A" w:rsidRPr="00350F22" w:rsidRDefault="0064139A" w:rsidP="0064139A">
      <w:pPr>
        <w:rPr>
          <w:b/>
        </w:rPr>
      </w:pPr>
      <w:r w:rsidRPr="00350F22">
        <w:rPr>
          <w:b/>
        </w:rPr>
        <w:t>ICD-10-CM Diagnosis Codes that Support Coverage Criteria</w:t>
      </w:r>
    </w:p>
    <w:tbl>
      <w:tblPr>
        <w:tblStyle w:val="TableGrid"/>
        <w:tblW w:w="4772" w:type="pct"/>
        <w:tblLook w:val="0020" w:firstRow="1" w:lastRow="0" w:firstColumn="0" w:lastColumn="0" w:noHBand="0" w:noVBand="0"/>
      </w:tblPr>
      <w:tblGrid>
        <w:gridCol w:w="1619"/>
        <w:gridCol w:w="7305"/>
      </w:tblGrid>
      <w:tr w:rsidR="0064139A" w:rsidRPr="00B777AF" w14:paraId="21C9C049" w14:textId="77777777" w:rsidTr="00702707">
        <w:trPr>
          <w:tblHeader/>
        </w:trPr>
        <w:tc>
          <w:tcPr>
            <w:tcW w:w="1619" w:type="dxa"/>
            <w:shd w:val="clear" w:color="auto" w:fill="00548C"/>
          </w:tcPr>
          <w:p w14:paraId="07ACB26F" w14:textId="77777777" w:rsidR="0064139A" w:rsidRPr="00350F22" w:rsidRDefault="0064139A" w:rsidP="00AB4275">
            <w:pPr>
              <w:rPr>
                <w:b/>
                <w:bCs/>
                <w:color w:val="FFFFFF"/>
              </w:rPr>
            </w:pPr>
            <w:r>
              <w:rPr>
                <w:b/>
                <w:color w:val="FFFFFF"/>
              </w:rPr>
              <w:t>ICD-10-CM Code</w:t>
            </w:r>
          </w:p>
        </w:tc>
        <w:tc>
          <w:tcPr>
            <w:tcW w:w="7305" w:type="dxa"/>
            <w:shd w:val="clear" w:color="auto" w:fill="00548C"/>
          </w:tcPr>
          <w:p w14:paraId="0745F4B7" w14:textId="77777777" w:rsidR="0064139A" w:rsidRPr="00350F22" w:rsidRDefault="0064139A" w:rsidP="00AB4275">
            <w:pPr>
              <w:rPr>
                <w:b/>
                <w:bCs/>
                <w:color w:val="FFFFFF"/>
              </w:rPr>
            </w:pPr>
            <w:r w:rsidRPr="00350F22">
              <w:rPr>
                <w:b/>
                <w:color w:val="FFFFFF"/>
              </w:rPr>
              <w:t>Description</w:t>
            </w:r>
          </w:p>
        </w:tc>
      </w:tr>
      <w:tr w:rsidR="00A616F7" w:rsidRPr="005144C0" w14:paraId="50E77E7B" w14:textId="77777777" w:rsidTr="00702707">
        <w:tc>
          <w:tcPr>
            <w:tcW w:w="1619" w:type="dxa"/>
          </w:tcPr>
          <w:p w14:paraId="54A5C497" w14:textId="5BEC083A" w:rsidR="00A616F7" w:rsidRDefault="00A616F7" w:rsidP="006C3A49">
            <w:pPr>
              <w:rPr>
                <w:bCs/>
              </w:rPr>
            </w:pPr>
            <w:r>
              <w:rPr>
                <w:bCs/>
              </w:rPr>
              <w:t>G47.11</w:t>
            </w:r>
          </w:p>
        </w:tc>
        <w:tc>
          <w:tcPr>
            <w:tcW w:w="7305" w:type="dxa"/>
          </w:tcPr>
          <w:p w14:paraId="7673BB5B" w14:textId="6F23D211" w:rsidR="00A616F7" w:rsidRDefault="00F958F0" w:rsidP="006C3A49">
            <w:pPr>
              <w:rPr>
                <w:rStyle w:val="i10tabularcodedesc"/>
              </w:rPr>
            </w:pPr>
            <w:r>
              <w:rPr>
                <w:rStyle w:val="i10tabularcodedesc"/>
              </w:rPr>
              <w:t>Idiopathic hypersomnia with long sleep time</w:t>
            </w:r>
          </w:p>
        </w:tc>
      </w:tr>
      <w:tr w:rsidR="00A616F7" w:rsidRPr="005144C0" w14:paraId="6EEA3E7A" w14:textId="77777777" w:rsidTr="00702707">
        <w:tc>
          <w:tcPr>
            <w:tcW w:w="1619" w:type="dxa"/>
          </w:tcPr>
          <w:p w14:paraId="002BA06B" w14:textId="49BF84B8" w:rsidR="00A616F7" w:rsidRDefault="00F958F0" w:rsidP="006C3A49">
            <w:pPr>
              <w:rPr>
                <w:bCs/>
              </w:rPr>
            </w:pPr>
            <w:r>
              <w:rPr>
                <w:bCs/>
              </w:rPr>
              <w:t>G47.12</w:t>
            </w:r>
          </w:p>
        </w:tc>
        <w:tc>
          <w:tcPr>
            <w:tcW w:w="7305" w:type="dxa"/>
          </w:tcPr>
          <w:p w14:paraId="24B5D648" w14:textId="22927AA5" w:rsidR="00A616F7" w:rsidRDefault="00F958F0" w:rsidP="006C3A49">
            <w:pPr>
              <w:rPr>
                <w:rStyle w:val="i10tabularcodedesc"/>
              </w:rPr>
            </w:pPr>
            <w:r>
              <w:rPr>
                <w:rStyle w:val="i10tabularcodedesc"/>
              </w:rPr>
              <w:t>Idiopathic hypersomnia without long sleep time</w:t>
            </w:r>
          </w:p>
        </w:tc>
      </w:tr>
      <w:tr w:rsidR="006C3A49" w:rsidRPr="005144C0" w14:paraId="7CC88031" w14:textId="77777777" w:rsidTr="00702707">
        <w:tc>
          <w:tcPr>
            <w:tcW w:w="1619" w:type="dxa"/>
          </w:tcPr>
          <w:p w14:paraId="47556BA7" w14:textId="41C0E931" w:rsidR="006C3A49" w:rsidRDefault="006C3A49" w:rsidP="006C3A49">
            <w:pPr>
              <w:rPr>
                <w:bCs/>
              </w:rPr>
            </w:pPr>
            <w:r>
              <w:rPr>
                <w:bCs/>
              </w:rPr>
              <w:t>G47.31</w:t>
            </w:r>
          </w:p>
        </w:tc>
        <w:tc>
          <w:tcPr>
            <w:tcW w:w="7305" w:type="dxa"/>
          </w:tcPr>
          <w:p w14:paraId="330FB611" w14:textId="065EED3D" w:rsidR="006C3A49" w:rsidRDefault="006C3A49" w:rsidP="006C3A49">
            <w:pPr>
              <w:rPr>
                <w:bCs/>
              </w:rPr>
            </w:pPr>
            <w:r>
              <w:rPr>
                <w:rStyle w:val="i10tabularcodedesc"/>
              </w:rPr>
              <w:t>Primary central sleep apnea</w:t>
            </w:r>
          </w:p>
        </w:tc>
      </w:tr>
      <w:tr w:rsidR="00702707" w:rsidRPr="005144C0" w14:paraId="5DFB3C4F" w14:textId="77777777" w:rsidTr="00702707">
        <w:tc>
          <w:tcPr>
            <w:tcW w:w="1619" w:type="dxa"/>
          </w:tcPr>
          <w:p w14:paraId="5648D1F9" w14:textId="0A457BB8" w:rsidR="00702707" w:rsidRDefault="00702707" w:rsidP="006C3A49">
            <w:pPr>
              <w:rPr>
                <w:bCs/>
              </w:rPr>
            </w:pPr>
            <w:r>
              <w:rPr>
                <w:bCs/>
              </w:rPr>
              <w:t>G47.33</w:t>
            </w:r>
          </w:p>
        </w:tc>
        <w:tc>
          <w:tcPr>
            <w:tcW w:w="7305" w:type="dxa"/>
          </w:tcPr>
          <w:p w14:paraId="42AC1054" w14:textId="26A7ED3B" w:rsidR="00702707" w:rsidRDefault="00702707" w:rsidP="006C3A49">
            <w:pPr>
              <w:rPr>
                <w:rStyle w:val="i10tabularcodedesc"/>
              </w:rPr>
            </w:pPr>
            <w:r>
              <w:rPr>
                <w:rStyle w:val="i10tabularcodedesc"/>
              </w:rPr>
              <w:t>Obstructive sleep apnea (adult) (pediatric)</w:t>
            </w:r>
          </w:p>
        </w:tc>
      </w:tr>
      <w:tr w:rsidR="006C3A49" w:rsidRPr="005144C0" w14:paraId="1A4B3FE6" w14:textId="77777777" w:rsidTr="00702707">
        <w:tc>
          <w:tcPr>
            <w:tcW w:w="1619" w:type="dxa"/>
          </w:tcPr>
          <w:p w14:paraId="702545BB" w14:textId="690055A6" w:rsidR="006C3A49" w:rsidRDefault="00A616F7" w:rsidP="006C3A49">
            <w:pPr>
              <w:rPr>
                <w:bCs/>
              </w:rPr>
            </w:pPr>
            <w:r>
              <w:rPr>
                <w:bCs/>
              </w:rPr>
              <w:t>G47.37</w:t>
            </w:r>
          </w:p>
        </w:tc>
        <w:tc>
          <w:tcPr>
            <w:tcW w:w="7305" w:type="dxa"/>
          </w:tcPr>
          <w:p w14:paraId="60F10B4C" w14:textId="2B5EA583" w:rsidR="006C3A49" w:rsidRDefault="00A616F7" w:rsidP="006C3A49">
            <w:pPr>
              <w:rPr>
                <w:bCs/>
              </w:rPr>
            </w:pPr>
            <w:r>
              <w:rPr>
                <w:rStyle w:val="i10tabularcodedesc"/>
              </w:rPr>
              <w:t>Central sleep apnea in conditions classified elsewhere</w:t>
            </w:r>
          </w:p>
        </w:tc>
      </w:tr>
      <w:tr w:rsidR="0064139A" w:rsidRPr="005144C0" w14:paraId="7D891D72" w14:textId="77777777" w:rsidTr="00702707">
        <w:tc>
          <w:tcPr>
            <w:tcW w:w="1619" w:type="dxa"/>
          </w:tcPr>
          <w:p w14:paraId="53E28603" w14:textId="2B9A4EFC" w:rsidR="0064139A" w:rsidRPr="005144C0" w:rsidRDefault="006C3A49" w:rsidP="006C3A49">
            <w:pPr>
              <w:rPr>
                <w:bCs/>
              </w:rPr>
            </w:pPr>
            <w:r>
              <w:rPr>
                <w:bCs/>
              </w:rPr>
              <w:t>G47.411</w:t>
            </w:r>
          </w:p>
        </w:tc>
        <w:tc>
          <w:tcPr>
            <w:tcW w:w="7305" w:type="dxa"/>
          </w:tcPr>
          <w:p w14:paraId="343C0498" w14:textId="0728A5EE" w:rsidR="0064139A" w:rsidRPr="005144C0" w:rsidRDefault="006C3A49" w:rsidP="006C3A49">
            <w:pPr>
              <w:rPr>
                <w:bCs/>
              </w:rPr>
            </w:pPr>
            <w:r>
              <w:rPr>
                <w:bCs/>
              </w:rPr>
              <w:t>Narcolepsy with cataplexy</w:t>
            </w:r>
          </w:p>
        </w:tc>
      </w:tr>
      <w:tr w:rsidR="0064139A" w:rsidRPr="005144C0" w14:paraId="0B799C21" w14:textId="77777777" w:rsidTr="00702707">
        <w:tc>
          <w:tcPr>
            <w:tcW w:w="1619" w:type="dxa"/>
          </w:tcPr>
          <w:p w14:paraId="54E74B3B" w14:textId="3D7250BC" w:rsidR="0064139A" w:rsidRPr="005144C0" w:rsidRDefault="006C3A49" w:rsidP="00AB4275">
            <w:pPr>
              <w:rPr>
                <w:bCs/>
              </w:rPr>
            </w:pPr>
            <w:r>
              <w:rPr>
                <w:bCs/>
              </w:rPr>
              <w:lastRenderedPageBreak/>
              <w:t>G47.419</w:t>
            </w:r>
          </w:p>
        </w:tc>
        <w:tc>
          <w:tcPr>
            <w:tcW w:w="7305" w:type="dxa"/>
          </w:tcPr>
          <w:p w14:paraId="483DF1FF" w14:textId="6AA76BF4" w:rsidR="0064139A" w:rsidRPr="005144C0" w:rsidRDefault="006C3A49" w:rsidP="006C3A49">
            <w:pPr>
              <w:rPr>
                <w:bCs/>
              </w:rPr>
            </w:pPr>
            <w:r>
              <w:rPr>
                <w:bCs/>
              </w:rPr>
              <w:t>Narcolepsy without cataplexy</w:t>
            </w:r>
          </w:p>
        </w:tc>
      </w:tr>
      <w:tr w:rsidR="0064139A" w:rsidRPr="005144C0" w14:paraId="3853A2A3" w14:textId="77777777" w:rsidTr="00702707">
        <w:tc>
          <w:tcPr>
            <w:tcW w:w="1619" w:type="dxa"/>
          </w:tcPr>
          <w:p w14:paraId="5AC4FB55" w14:textId="33E56EF2" w:rsidR="0064139A" w:rsidRPr="005144C0" w:rsidRDefault="006C3A49" w:rsidP="00AB4275">
            <w:pPr>
              <w:rPr>
                <w:bCs/>
              </w:rPr>
            </w:pPr>
            <w:r>
              <w:rPr>
                <w:bCs/>
              </w:rPr>
              <w:t>G47.421</w:t>
            </w:r>
          </w:p>
        </w:tc>
        <w:tc>
          <w:tcPr>
            <w:tcW w:w="7305" w:type="dxa"/>
          </w:tcPr>
          <w:p w14:paraId="51EAD0A8" w14:textId="6109D879" w:rsidR="0064139A" w:rsidRPr="005144C0" w:rsidRDefault="006C3A49" w:rsidP="006C3A49">
            <w:pPr>
              <w:rPr>
                <w:bCs/>
              </w:rPr>
            </w:pPr>
            <w:r>
              <w:rPr>
                <w:bCs/>
              </w:rPr>
              <w:t>Narcolepsy in conditions classified elsewhere with cataplexy</w:t>
            </w:r>
          </w:p>
        </w:tc>
      </w:tr>
      <w:tr w:rsidR="0064139A" w:rsidRPr="005144C0" w14:paraId="5360418C" w14:textId="77777777" w:rsidTr="00702707">
        <w:tc>
          <w:tcPr>
            <w:tcW w:w="1619" w:type="dxa"/>
          </w:tcPr>
          <w:p w14:paraId="114795F1" w14:textId="51C2839B" w:rsidR="0064139A" w:rsidRPr="005144C0" w:rsidRDefault="006C3A49" w:rsidP="00AB4275">
            <w:pPr>
              <w:rPr>
                <w:bCs/>
              </w:rPr>
            </w:pPr>
            <w:r>
              <w:rPr>
                <w:bCs/>
              </w:rPr>
              <w:t>G47.429</w:t>
            </w:r>
          </w:p>
        </w:tc>
        <w:tc>
          <w:tcPr>
            <w:tcW w:w="7305" w:type="dxa"/>
          </w:tcPr>
          <w:p w14:paraId="0250086F" w14:textId="75871F0F" w:rsidR="0064139A" w:rsidRPr="005144C0" w:rsidRDefault="006C3A49" w:rsidP="006C3A49">
            <w:pPr>
              <w:rPr>
                <w:bCs/>
              </w:rPr>
            </w:pPr>
            <w:r>
              <w:rPr>
                <w:bCs/>
              </w:rPr>
              <w:t>Narcolepsy in conditions classified elsewhere without cataplexy</w:t>
            </w:r>
          </w:p>
        </w:tc>
      </w:tr>
      <w:tr w:rsidR="0006030A" w:rsidRPr="005144C0" w14:paraId="0E87D713" w14:textId="77777777" w:rsidTr="00702707">
        <w:tc>
          <w:tcPr>
            <w:tcW w:w="1619" w:type="dxa"/>
          </w:tcPr>
          <w:p w14:paraId="3FFF0020" w14:textId="55A83421" w:rsidR="0006030A" w:rsidRDefault="0006030A" w:rsidP="008D2BAF">
            <w:pPr>
              <w:rPr>
                <w:bCs/>
              </w:rPr>
            </w:pPr>
            <w:r>
              <w:rPr>
                <w:bCs/>
              </w:rPr>
              <w:t>G47.</w:t>
            </w:r>
            <w:r w:rsidR="008D2BAF">
              <w:rPr>
                <w:bCs/>
              </w:rPr>
              <w:t>53</w:t>
            </w:r>
          </w:p>
        </w:tc>
        <w:tc>
          <w:tcPr>
            <w:tcW w:w="7305" w:type="dxa"/>
          </w:tcPr>
          <w:p w14:paraId="34B49368" w14:textId="30E4B273" w:rsidR="0006030A" w:rsidRDefault="008D2BAF" w:rsidP="008D2BAF">
            <w:pPr>
              <w:rPr>
                <w:bCs/>
              </w:rPr>
            </w:pPr>
            <w:r w:rsidRPr="008D2BAF">
              <w:rPr>
                <w:bCs/>
              </w:rPr>
              <w:t xml:space="preserve">Recurrent isolated sleep paralysis </w:t>
            </w:r>
          </w:p>
        </w:tc>
      </w:tr>
      <w:tr w:rsidR="00F958F0" w:rsidRPr="005144C0" w14:paraId="3639A237" w14:textId="77777777" w:rsidTr="00702707">
        <w:tc>
          <w:tcPr>
            <w:tcW w:w="1619" w:type="dxa"/>
          </w:tcPr>
          <w:p w14:paraId="61523120" w14:textId="509EC529" w:rsidR="00F958F0" w:rsidRDefault="00AB1702" w:rsidP="008D2BAF">
            <w:pPr>
              <w:rPr>
                <w:bCs/>
              </w:rPr>
            </w:pPr>
            <w:r>
              <w:rPr>
                <w:bCs/>
              </w:rPr>
              <w:t>G47.</w:t>
            </w:r>
            <w:r w:rsidR="008D2BAF">
              <w:rPr>
                <w:bCs/>
              </w:rPr>
              <w:t>61</w:t>
            </w:r>
          </w:p>
        </w:tc>
        <w:tc>
          <w:tcPr>
            <w:tcW w:w="7305" w:type="dxa"/>
          </w:tcPr>
          <w:p w14:paraId="293375C4" w14:textId="432D41D6" w:rsidR="00F958F0" w:rsidRDefault="008D2BAF" w:rsidP="008D2BAF">
            <w:pPr>
              <w:rPr>
                <w:bCs/>
              </w:rPr>
            </w:pPr>
            <w:r w:rsidRPr="008D2BAF">
              <w:rPr>
                <w:bCs/>
              </w:rPr>
              <w:t xml:space="preserve">Periodic limb movement disorder </w:t>
            </w:r>
            <w:r w:rsidR="00AB1702">
              <w:rPr>
                <w:bCs/>
              </w:rPr>
              <w:t xml:space="preserve"> </w:t>
            </w:r>
          </w:p>
        </w:tc>
      </w:tr>
      <w:tr w:rsidR="0064139A" w:rsidRPr="005144C0" w14:paraId="61AB02D3" w14:textId="77777777" w:rsidTr="00322276">
        <w:trPr>
          <w:trHeight w:val="70"/>
        </w:trPr>
        <w:tc>
          <w:tcPr>
            <w:tcW w:w="1619" w:type="dxa"/>
          </w:tcPr>
          <w:p w14:paraId="5BA7BB0A" w14:textId="7D6F79C0" w:rsidR="0064139A" w:rsidRPr="005144C0" w:rsidRDefault="00F958F0" w:rsidP="0006030A">
            <w:pPr>
              <w:rPr>
                <w:bCs/>
              </w:rPr>
            </w:pPr>
            <w:r>
              <w:rPr>
                <w:bCs/>
              </w:rPr>
              <w:t>R4</w:t>
            </w:r>
            <w:r w:rsidR="0006030A">
              <w:rPr>
                <w:bCs/>
              </w:rPr>
              <w:t>6</w:t>
            </w:r>
            <w:r>
              <w:rPr>
                <w:bCs/>
              </w:rPr>
              <w:t>.3</w:t>
            </w:r>
          </w:p>
        </w:tc>
        <w:tc>
          <w:tcPr>
            <w:tcW w:w="7305" w:type="dxa"/>
          </w:tcPr>
          <w:p w14:paraId="4CBF4AF2" w14:textId="7D0FADA0" w:rsidR="0064139A" w:rsidRPr="005144C0" w:rsidRDefault="00F958F0" w:rsidP="00AB4275">
            <w:pPr>
              <w:rPr>
                <w:bCs/>
              </w:rPr>
            </w:pPr>
            <w:r>
              <w:rPr>
                <w:bCs/>
              </w:rPr>
              <w:t>Over</w:t>
            </w:r>
            <w:r w:rsidR="00E8501B">
              <w:rPr>
                <w:bCs/>
              </w:rPr>
              <w:t xml:space="preserve"> </w:t>
            </w:r>
            <w:r>
              <w:rPr>
                <w:bCs/>
              </w:rPr>
              <w:t>activity</w:t>
            </w:r>
          </w:p>
        </w:tc>
      </w:tr>
    </w:tbl>
    <w:p w14:paraId="100C4CEA" w14:textId="77777777" w:rsidR="00350F22" w:rsidRDefault="00350F22" w:rsidP="00AF5490"/>
    <w:tbl>
      <w:tblPr>
        <w:tblStyle w:val="LightList-Accent1"/>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B777AF" w:rsidRPr="00B777AF" w14:paraId="1F11B4C9" w14:textId="77777777" w:rsidTr="00F03794">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578" w:type="dxa"/>
            <w:tcBorders>
              <w:left w:val="none" w:sz="0" w:space="0" w:color="auto"/>
              <w:bottom w:val="single" w:sz="4" w:space="0" w:color="auto"/>
              <w:right w:val="none" w:sz="0" w:space="0" w:color="auto"/>
            </w:tcBorders>
            <w:shd w:val="clear" w:color="auto" w:fill="00548C"/>
          </w:tcPr>
          <w:p w14:paraId="42EF57CB" w14:textId="77777777" w:rsidR="00B777AF" w:rsidRPr="00E8501B" w:rsidRDefault="00B777AF" w:rsidP="00B777AF">
            <w:pPr>
              <w:rPr>
                <w:bCs w:val="0"/>
                <w:color w:val="auto"/>
              </w:rPr>
            </w:pPr>
            <w:bookmarkStart w:id="1" w:name="Revision_Log"/>
            <w:r w:rsidRPr="00B777AF">
              <w:rPr>
                <w:bCs w:val="0"/>
              </w:rPr>
              <w:t>Reviews</w:t>
            </w:r>
            <w:r>
              <w:rPr>
                <w:bCs w:val="0"/>
              </w:rPr>
              <w:t>, Revisions, and Approvals</w:t>
            </w:r>
            <w:bookmarkEnd w:id="1"/>
          </w:p>
        </w:tc>
        <w:tc>
          <w:tcPr>
            <w:tcW w:w="810" w:type="dxa"/>
            <w:tcBorders>
              <w:bottom w:val="single" w:sz="4" w:space="0" w:color="auto"/>
            </w:tcBorders>
            <w:shd w:val="clear" w:color="auto" w:fill="00548C"/>
          </w:tcPr>
          <w:p w14:paraId="7307E138" w14:textId="77777777" w:rsidR="00B777AF" w:rsidRPr="00B777AF" w:rsidRDefault="00B777AF" w:rsidP="005776FD">
            <w:pPr>
              <w:jc w:val="center"/>
              <w:cnfStyle w:val="100000000000" w:firstRow="1" w:lastRow="0" w:firstColumn="0" w:lastColumn="0" w:oddVBand="0" w:evenVBand="0" w:oddHBand="0" w:evenHBand="0" w:firstRowFirstColumn="0" w:firstRowLastColumn="0" w:lastRowFirstColumn="0" w:lastRowLastColumn="0"/>
              <w:rPr>
                <w:bCs w:val="0"/>
              </w:rPr>
            </w:pPr>
            <w:r w:rsidRPr="00B777AF">
              <w:rPr>
                <w:bCs w:val="0"/>
              </w:rPr>
              <w:t>Date</w:t>
            </w:r>
          </w:p>
        </w:tc>
        <w:tc>
          <w:tcPr>
            <w:cnfStyle w:val="000010000000" w:firstRow="0" w:lastRow="0" w:firstColumn="0" w:lastColumn="0" w:oddVBand="1" w:evenVBand="0" w:oddHBand="0" w:evenHBand="0" w:firstRowFirstColumn="0" w:firstRowLastColumn="0" w:lastRowFirstColumn="0" w:lastRowLastColumn="0"/>
            <w:tcW w:w="1260" w:type="dxa"/>
            <w:tcBorders>
              <w:left w:val="none" w:sz="0" w:space="0" w:color="auto"/>
              <w:bottom w:val="single" w:sz="4" w:space="0" w:color="auto"/>
              <w:right w:val="none" w:sz="0" w:space="0" w:color="auto"/>
            </w:tcBorders>
            <w:shd w:val="clear" w:color="auto" w:fill="00548C"/>
          </w:tcPr>
          <w:p w14:paraId="10581B08" w14:textId="77777777" w:rsidR="00B777AF" w:rsidRPr="00B777AF" w:rsidRDefault="001818D7" w:rsidP="00857C10">
            <w:pPr>
              <w:jc w:val="center"/>
              <w:rPr>
                <w:bCs w:val="0"/>
              </w:rPr>
            </w:pPr>
            <w:r>
              <w:rPr>
                <w:bCs w:val="0"/>
              </w:rPr>
              <w:t>Approval</w:t>
            </w:r>
            <w:r w:rsidR="00B777AF" w:rsidRPr="00B777AF">
              <w:rPr>
                <w:bCs w:val="0"/>
              </w:rPr>
              <w:t xml:space="preserve"> Date</w:t>
            </w:r>
          </w:p>
        </w:tc>
      </w:tr>
      <w:tr w:rsidR="007456B2" w14:paraId="1A331437" w14:textId="77777777" w:rsidTr="00F0379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Borders>
              <w:top w:val="single" w:sz="4" w:space="0" w:color="auto"/>
              <w:left w:val="single" w:sz="4" w:space="0" w:color="auto"/>
              <w:bottom w:val="single" w:sz="4" w:space="0" w:color="auto"/>
              <w:right w:val="single" w:sz="4" w:space="0" w:color="auto"/>
            </w:tcBorders>
          </w:tcPr>
          <w:p w14:paraId="0C461617" w14:textId="012C6599" w:rsidR="007456B2" w:rsidRDefault="007456B2" w:rsidP="00AA49C3">
            <w:pPr>
              <w:tabs>
                <w:tab w:val="num" w:pos="720"/>
              </w:tabs>
            </w:pPr>
            <w:r>
              <w:t>Policy approved</w:t>
            </w:r>
          </w:p>
        </w:tc>
        <w:tc>
          <w:tcPr>
            <w:tcW w:w="810" w:type="dxa"/>
            <w:tcBorders>
              <w:top w:val="single" w:sz="4" w:space="0" w:color="auto"/>
              <w:left w:val="single" w:sz="4" w:space="0" w:color="auto"/>
              <w:bottom w:val="single" w:sz="4" w:space="0" w:color="auto"/>
              <w:right w:val="single" w:sz="4" w:space="0" w:color="auto"/>
            </w:tcBorders>
          </w:tcPr>
          <w:p w14:paraId="77CA32E4" w14:textId="77777777" w:rsidR="007456B2" w:rsidRDefault="007456B2" w:rsidP="005776FD">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tcPr>
          <w:p w14:paraId="230F3A0F" w14:textId="4075C5A7" w:rsidR="007456B2" w:rsidRDefault="007456B2" w:rsidP="00857C10">
            <w:pPr>
              <w:jc w:val="center"/>
            </w:pPr>
            <w:r>
              <w:t>10/08</w:t>
            </w:r>
          </w:p>
        </w:tc>
      </w:tr>
      <w:tr w:rsidR="00B777AF" w14:paraId="13315DBC" w14:textId="77777777" w:rsidTr="00F03794">
        <w:tc>
          <w:tcPr>
            <w:cnfStyle w:val="000010000000" w:firstRow="0" w:lastRow="0" w:firstColumn="0" w:lastColumn="0" w:oddVBand="1" w:evenVBand="0" w:oddHBand="0" w:evenHBand="0" w:firstRowFirstColumn="0" w:firstRowLastColumn="0" w:lastRowFirstColumn="0" w:lastRowLastColumn="0"/>
            <w:tcW w:w="7578" w:type="dxa"/>
            <w:tcBorders>
              <w:top w:val="single" w:sz="4" w:space="0" w:color="auto"/>
              <w:left w:val="single" w:sz="4" w:space="0" w:color="auto"/>
              <w:bottom w:val="single" w:sz="4" w:space="0" w:color="auto"/>
              <w:right w:val="single" w:sz="4" w:space="0" w:color="auto"/>
            </w:tcBorders>
          </w:tcPr>
          <w:p w14:paraId="05514350" w14:textId="77777777" w:rsidR="00AA49C3" w:rsidRDefault="00AA49C3" w:rsidP="00AA49C3">
            <w:pPr>
              <w:tabs>
                <w:tab w:val="num" w:pos="720"/>
              </w:tabs>
            </w:pPr>
            <w:r>
              <w:t>Removed specific InterQual and MCG guideline references</w:t>
            </w:r>
          </w:p>
          <w:p w14:paraId="199001B2" w14:textId="77777777" w:rsidR="00B777AF" w:rsidRDefault="00AA49C3" w:rsidP="00AA49C3">
            <w:pPr>
              <w:tabs>
                <w:tab w:val="num" w:pos="720"/>
              </w:tabs>
            </w:pPr>
            <w:r>
              <w:t>References reviewed and updated</w:t>
            </w:r>
          </w:p>
          <w:p w14:paraId="449DD4E4" w14:textId="77777777" w:rsidR="00AA49C3" w:rsidRDefault="00AA49C3" w:rsidP="00AA49C3">
            <w:pPr>
              <w:tabs>
                <w:tab w:val="num" w:pos="720"/>
              </w:tabs>
            </w:pPr>
            <w:r>
              <w:t>Specialist review- pediatric neurology</w:t>
            </w:r>
          </w:p>
        </w:tc>
        <w:tc>
          <w:tcPr>
            <w:tcW w:w="810" w:type="dxa"/>
            <w:tcBorders>
              <w:top w:val="single" w:sz="4" w:space="0" w:color="auto"/>
              <w:left w:val="single" w:sz="4" w:space="0" w:color="auto"/>
              <w:bottom w:val="single" w:sz="4" w:space="0" w:color="auto"/>
              <w:right w:val="single" w:sz="4" w:space="0" w:color="auto"/>
            </w:tcBorders>
          </w:tcPr>
          <w:p w14:paraId="75FD16C0" w14:textId="77777777" w:rsidR="00B777AF" w:rsidRDefault="00AA49C3" w:rsidP="005776FD">
            <w:pPr>
              <w:jc w:val="center"/>
              <w:cnfStyle w:val="000000000000" w:firstRow="0" w:lastRow="0" w:firstColumn="0" w:lastColumn="0" w:oddVBand="0" w:evenVBand="0" w:oddHBand="0" w:evenHBand="0" w:firstRowFirstColumn="0" w:firstRowLastColumn="0" w:lastRowFirstColumn="0" w:lastRowLastColumn="0"/>
            </w:pPr>
            <w:r>
              <w:t>05/14</w:t>
            </w:r>
          </w:p>
        </w:tc>
        <w:tc>
          <w:tcPr>
            <w:cnfStyle w:val="000010000000" w:firstRow="0" w:lastRow="0" w:firstColumn="0" w:lastColumn="0" w:oddVBand="1"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tcPr>
          <w:p w14:paraId="095EC17C" w14:textId="77777777" w:rsidR="00B777AF" w:rsidRDefault="00AA49C3" w:rsidP="00857C10">
            <w:pPr>
              <w:jc w:val="center"/>
            </w:pPr>
            <w:r>
              <w:t>05/14</w:t>
            </w:r>
          </w:p>
        </w:tc>
      </w:tr>
      <w:tr w:rsidR="00F32E12" w14:paraId="7DE99CB8" w14:textId="77777777" w:rsidTr="00F0379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Borders>
              <w:top w:val="single" w:sz="4" w:space="0" w:color="auto"/>
              <w:left w:val="single" w:sz="4" w:space="0" w:color="auto"/>
              <w:bottom w:val="single" w:sz="4" w:space="0" w:color="auto"/>
              <w:right w:val="single" w:sz="4" w:space="0" w:color="auto"/>
            </w:tcBorders>
          </w:tcPr>
          <w:p w14:paraId="67E5A4CD" w14:textId="77777777" w:rsidR="00F32E12" w:rsidRDefault="00AA49C3" w:rsidP="00AB4275">
            <w:pPr>
              <w:tabs>
                <w:tab w:val="num" w:pos="720"/>
              </w:tabs>
            </w:pPr>
            <w:r>
              <w:t>Bulleted out Policy/Criteria section, added specific criteria to B rather than reference to external criteria</w:t>
            </w:r>
          </w:p>
        </w:tc>
        <w:tc>
          <w:tcPr>
            <w:tcW w:w="810" w:type="dxa"/>
            <w:tcBorders>
              <w:top w:val="single" w:sz="4" w:space="0" w:color="auto"/>
              <w:left w:val="single" w:sz="4" w:space="0" w:color="auto"/>
              <w:bottom w:val="single" w:sz="4" w:space="0" w:color="auto"/>
              <w:right w:val="single" w:sz="4" w:space="0" w:color="auto"/>
            </w:tcBorders>
          </w:tcPr>
          <w:p w14:paraId="6FF02C74" w14:textId="77777777" w:rsidR="00F32E12" w:rsidRDefault="00AA49C3" w:rsidP="005776FD">
            <w:pPr>
              <w:jc w:val="center"/>
              <w:cnfStyle w:val="000000100000" w:firstRow="0" w:lastRow="0" w:firstColumn="0" w:lastColumn="0" w:oddVBand="0" w:evenVBand="0" w:oddHBand="1" w:evenHBand="0" w:firstRowFirstColumn="0" w:firstRowLastColumn="0" w:lastRowFirstColumn="0" w:lastRowLastColumn="0"/>
            </w:pPr>
            <w:r>
              <w:t>05/15</w:t>
            </w:r>
          </w:p>
        </w:tc>
        <w:tc>
          <w:tcPr>
            <w:cnfStyle w:val="000010000000" w:firstRow="0" w:lastRow="0" w:firstColumn="0" w:lastColumn="0" w:oddVBand="1"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tcPr>
          <w:p w14:paraId="6BE65221" w14:textId="77777777" w:rsidR="00F32E12" w:rsidRDefault="00AA49C3" w:rsidP="00857C10">
            <w:pPr>
              <w:jc w:val="center"/>
            </w:pPr>
            <w:r>
              <w:t>05/15</w:t>
            </w:r>
          </w:p>
        </w:tc>
      </w:tr>
      <w:tr w:rsidR="00F32E12" w14:paraId="31688D3C" w14:textId="77777777" w:rsidTr="00F03794">
        <w:tc>
          <w:tcPr>
            <w:cnfStyle w:val="000010000000" w:firstRow="0" w:lastRow="0" w:firstColumn="0" w:lastColumn="0" w:oddVBand="1" w:evenVBand="0" w:oddHBand="0" w:evenHBand="0" w:firstRowFirstColumn="0" w:firstRowLastColumn="0" w:lastRowFirstColumn="0" w:lastRowLastColumn="0"/>
            <w:tcW w:w="7578" w:type="dxa"/>
            <w:tcBorders>
              <w:top w:val="single" w:sz="4" w:space="0" w:color="auto"/>
              <w:left w:val="single" w:sz="4" w:space="0" w:color="auto"/>
              <w:bottom w:val="single" w:sz="4" w:space="0" w:color="auto"/>
              <w:right w:val="single" w:sz="4" w:space="0" w:color="auto"/>
            </w:tcBorders>
          </w:tcPr>
          <w:p w14:paraId="062E2BDE" w14:textId="00A24B2F" w:rsidR="00F32E12" w:rsidRDefault="00AA49C3" w:rsidP="00AB4275">
            <w:pPr>
              <w:tabs>
                <w:tab w:val="num" w:pos="720"/>
              </w:tabs>
            </w:pPr>
            <w:r>
              <w:t>Removed revision history prior to 2014</w:t>
            </w:r>
            <w:r w:rsidR="00B5078B">
              <w:t>.</w:t>
            </w:r>
          </w:p>
          <w:p w14:paraId="3455A237" w14:textId="49918B7A" w:rsidR="004415F5" w:rsidRDefault="0064139A" w:rsidP="00AB4275">
            <w:pPr>
              <w:tabs>
                <w:tab w:val="num" w:pos="720"/>
              </w:tabs>
            </w:pPr>
            <w:r>
              <w:t>Added requirement that requests for children &lt; 5 years be evaluated by a medical director; allowed MSLT to be ordered by pediatric neurologist, pulmonologist, or sleep medicine specialist; updated background description of narcolepsy to include hypnopompic hallucinations and disrupted nocturnal sleep.</w:t>
            </w:r>
          </w:p>
        </w:tc>
        <w:tc>
          <w:tcPr>
            <w:tcW w:w="810" w:type="dxa"/>
            <w:tcBorders>
              <w:top w:val="single" w:sz="4" w:space="0" w:color="auto"/>
              <w:left w:val="single" w:sz="4" w:space="0" w:color="auto"/>
              <w:bottom w:val="single" w:sz="4" w:space="0" w:color="auto"/>
              <w:right w:val="single" w:sz="4" w:space="0" w:color="auto"/>
            </w:tcBorders>
          </w:tcPr>
          <w:p w14:paraId="543CE528" w14:textId="77777777" w:rsidR="00F32E12" w:rsidRDefault="00AA49C3" w:rsidP="005776FD">
            <w:pPr>
              <w:jc w:val="center"/>
              <w:cnfStyle w:val="000000000000" w:firstRow="0" w:lastRow="0" w:firstColumn="0" w:lastColumn="0" w:oddVBand="0" w:evenVBand="0" w:oddHBand="0" w:evenHBand="0" w:firstRowFirstColumn="0" w:firstRowLastColumn="0" w:lastRowFirstColumn="0" w:lastRowLastColumn="0"/>
            </w:pPr>
            <w:r>
              <w:t>05/16</w:t>
            </w:r>
          </w:p>
        </w:tc>
        <w:tc>
          <w:tcPr>
            <w:cnfStyle w:val="000010000000" w:firstRow="0" w:lastRow="0" w:firstColumn="0" w:lastColumn="0" w:oddVBand="1"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tcPr>
          <w:p w14:paraId="3F300CD1" w14:textId="4192DF93" w:rsidR="00F32E12" w:rsidRDefault="00843D81" w:rsidP="00857C10">
            <w:pPr>
              <w:jc w:val="center"/>
            </w:pPr>
            <w:r>
              <w:t>05/16</w:t>
            </w:r>
          </w:p>
        </w:tc>
      </w:tr>
      <w:tr w:rsidR="00AB34F0" w14:paraId="135EB806" w14:textId="77777777" w:rsidTr="00F0379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Borders>
              <w:top w:val="single" w:sz="4" w:space="0" w:color="auto"/>
              <w:left w:val="single" w:sz="4" w:space="0" w:color="auto"/>
              <w:bottom w:val="single" w:sz="4" w:space="0" w:color="auto"/>
              <w:right w:val="single" w:sz="4" w:space="0" w:color="auto"/>
            </w:tcBorders>
          </w:tcPr>
          <w:p w14:paraId="7A886CEE" w14:textId="219AA9EC" w:rsidR="00AB34F0" w:rsidRDefault="00CE7F4A" w:rsidP="00CE7F4A">
            <w:pPr>
              <w:tabs>
                <w:tab w:val="num" w:pos="720"/>
              </w:tabs>
            </w:pPr>
            <w:r>
              <w:t>Changed policy to apply to ages 2 +</w:t>
            </w:r>
            <w:r w:rsidR="00143933">
              <w:t xml:space="preserve"> (previously applied to ages 5-18)</w:t>
            </w:r>
            <w:r w:rsidR="000C4CB1">
              <w:t>.</w:t>
            </w:r>
            <w:r>
              <w:t xml:space="preserve"> </w:t>
            </w:r>
            <w:r w:rsidR="00CF42F9">
              <w:t xml:space="preserve">Removed portion of description noting that requests under age 5 need to be reviewed by the medical director. </w:t>
            </w:r>
            <w:r>
              <w:t xml:space="preserve">Added requirements for: excessive daytime sleepiness, as measured by 10 on ESS; </w:t>
            </w:r>
            <w:r w:rsidR="00143933">
              <w:t xml:space="preserve">that </w:t>
            </w:r>
            <w:r>
              <w:t xml:space="preserve">suspected narcolepsy should be in conjunction with any of the following: cataplexy, hypnagogic/ hypnopompic hallucinations, or sleep paralysis; </w:t>
            </w:r>
            <w:r w:rsidR="00011404">
              <w:t xml:space="preserve"> </w:t>
            </w:r>
            <w:r w:rsidR="00143933">
              <w:t xml:space="preserve">that </w:t>
            </w:r>
            <w:r>
              <w:t>medical conditions</w:t>
            </w:r>
            <w:r w:rsidR="00143933">
              <w:t xml:space="preserve"> should be</w:t>
            </w:r>
            <w:r>
              <w:t xml:space="preserve"> treated if indicated, psychiatric disorders treated if present, medications deemed noncontributory, and drug or alcohol misuse excluded. </w:t>
            </w:r>
            <w:r w:rsidR="00011404">
              <w:t>CPT, HCPCS, and ICD-10 codes added.</w:t>
            </w:r>
            <w:r>
              <w:t xml:space="preserve"> </w:t>
            </w:r>
          </w:p>
        </w:tc>
        <w:tc>
          <w:tcPr>
            <w:tcW w:w="810" w:type="dxa"/>
            <w:tcBorders>
              <w:top w:val="single" w:sz="4" w:space="0" w:color="auto"/>
              <w:left w:val="single" w:sz="4" w:space="0" w:color="auto"/>
              <w:bottom w:val="single" w:sz="4" w:space="0" w:color="auto"/>
              <w:right w:val="single" w:sz="4" w:space="0" w:color="auto"/>
            </w:tcBorders>
          </w:tcPr>
          <w:p w14:paraId="5EC7F1AD" w14:textId="372FDC02" w:rsidR="00AB34F0" w:rsidRDefault="000C4CB1" w:rsidP="005776FD">
            <w:pPr>
              <w:jc w:val="center"/>
              <w:cnfStyle w:val="000000100000" w:firstRow="0" w:lastRow="0" w:firstColumn="0" w:lastColumn="0" w:oddVBand="0" w:evenVBand="0" w:oddHBand="1" w:evenHBand="0" w:firstRowFirstColumn="0" w:firstRowLastColumn="0" w:lastRowFirstColumn="0" w:lastRowLastColumn="0"/>
            </w:pPr>
            <w:r>
              <w:t>04/1</w:t>
            </w:r>
            <w:r w:rsidR="00011404">
              <w:t>7</w:t>
            </w:r>
          </w:p>
        </w:tc>
        <w:tc>
          <w:tcPr>
            <w:cnfStyle w:val="000010000000" w:firstRow="0" w:lastRow="0" w:firstColumn="0" w:lastColumn="0" w:oddVBand="1"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tcPr>
          <w:p w14:paraId="378F6692" w14:textId="79C1F1EF" w:rsidR="00AB34F0" w:rsidRDefault="00880B1B" w:rsidP="00857C10">
            <w:pPr>
              <w:jc w:val="center"/>
            </w:pPr>
            <w:r>
              <w:t>05/17</w:t>
            </w:r>
          </w:p>
        </w:tc>
      </w:tr>
      <w:tr w:rsidR="003E3EE1" w14:paraId="38BE2351" w14:textId="77777777" w:rsidTr="00F03794">
        <w:tc>
          <w:tcPr>
            <w:cnfStyle w:val="000010000000" w:firstRow="0" w:lastRow="0" w:firstColumn="0" w:lastColumn="0" w:oddVBand="1" w:evenVBand="0" w:oddHBand="0" w:evenHBand="0" w:firstRowFirstColumn="0" w:firstRowLastColumn="0" w:lastRowFirstColumn="0" w:lastRowLastColumn="0"/>
            <w:tcW w:w="7578" w:type="dxa"/>
            <w:tcBorders>
              <w:top w:val="single" w:sz="4" w:space="0" w:color="auto"/>
              <w:left w:val="single" w:sz="4" w:space="0" w:color="auto"/>
              <w:bottom w:val="single" w:sz="4" w:space="0" w:color="auto"/>
              <w:right w:val="single" w:sz="4" w:space="0" w:color="auto"/>
            </w:tcBorders>
          </w:tcPr>
          <w:p w14:paraId="0BF732DC" w14:textId="61061779" w:rsidR="003E3EE1" w:rsidRDefault="003E3EE1" w:rsidP="003E3EE1">
            <w:pPr>
              <w:tabs>
                <w:tab w:val="num" w:pos="720"/>
              </w:tabs>
            </w:pPr>
            <w:r>
              <w:t xml:space="preserve">Clarified language in criteria with the following: added Pediatric pulmonologist under I.B.1; added with consultant pediatrics available under I.B.2; added under the care of a psychiatrist or psychologist instead of ‘managed’ under I.G. </w:t>
            </w:r>
          </w:p>
        </w:tc>
        <w:tc>
          <w:tcPr>
            <w:tcW w:w="810" w:type="dxa"/>
            <w:tcBorders>
              <w:top w:val="single" w:sz="4" w:space="0" w:color="auto"/>
              <w:left w:val="single" w:sz="4" w:space="0" w:color="auto"/>
              <w:bottom w:val="single" w:sz="4" w:space="0" w:color="auto"/>
              <w:right w:val="single" w:sz="4" w:space="0" w:color="auto"/>
            </w:tcBorders>
          </w:tcPr>
          <w:p w14:paraId="2566D1BA" w14:textId="7AADBDC3" w:rsidR="003E3EE1" w:rsidRDefault="003E3EE1" w:rsidP="005776FD">
            <w:pPr>
              <w:jc w:val="center"/>
              <w:cnfStyle w:val="000000000000" w:firstRow="0" w:lastRow="0" w:firstColumn="0" w:lastColumn="0" w:oddVBand="0" w:evenVBand="0" w:oddHBand="0" w:evenHBand="0" w:firstRowFirstColumn="0" w:firstRowLastColumn="0" w:lastRowFirstColumn="0" w:lastRowLastColumn="0"/>
            </w:pPr>
            <w:r>
              <w:t>10/17</w:t>
            </w:r>
          </w:p>
        </w:tc>
        <w:tc>
          <w:tcPr>
            <w:cnfStyle w:val="000010000000" w:firstRow="0" w:lastRow="0" w:firstColumn="0" w:lastColumn="0" w:oddVBand="1"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tcPr>
          <w:p w14:paraId="7488A210" w14:textId="77777777" w:rsidR="003E3EE1" w:rsidRDefault="003E3EE1" w:rsidP="00857C10">
            <w:pPr>
              <w:jc w:val="center"/>
            </w:pPr>
          </w:p>
        </w:tc>
      </w:tr>
      <w:tr w:rsidR="009345DB" w14:paraId="0B46A16E" w14:textId="77777777" w:rsidTr="00F0379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Borders>
              <w:top w:val="single" w:sz="4" w:space="0" w:color="auto"/>
              <w:left w:val="single" w:sz="4" w:space="0" w:color="auto"/>
              <w:bottom w:val="single" w:sz="4" w:space="0" w:color="auto"/>
              <w:right w:val="single" w:sz="4" w:space="0" w:color="auto"/>
            </w:tcBorders>
          </w:tcPr>
          <w:p w14:paraId="37F183C6" w14:textId="3774E43B" w:rsidR="009345DB" w:rsidRDefault="009345DB" w:rsidP="003E3EE1">
            <w:pPr>
              <w:tabs>
                <w:tab w:val="num" w:pos="720"/>
              </w:tabs>
            </w:pPr>
            <w:r>
              <w:t>References reviewed and updated.</w:t>
            </w:r>
          </w:p>
        </w:tc>
        <w:tc>
          <w:tcPr>
            <w:tcW w:w="810" w:type="dxa"/>
            <w:tcBorders>
              <w:top w:val="single" w:sz="4" w:space="0" w:color="auto"/>
              <w:left w:val="single" w:sz="4" w:space="0" w:color="auto"/>
              <w:bottom w:val="single" w:sz="4" w:space="0" w:color="auto"/>
              <w:right w:val="single" w:sz="4" w:space="0" w:color="auto"/>
            </w:tcBorders>
          </w:tcPr>
          <w:p w14:paraId="475904DE" w14:textId="6B5BAFD1" w:rsidR="009345DB" w:rsidRDefault="009345DB" w:rsidP="005776FD">
            <w:pPr>
              <w:jc w:val="center"/>
              <w:cnfStyle w:val="000000100000" w:firstRow="0" w:lastRow="0" w:firstColumn="0" w:lastColumn="0" w:oddVBand="0" w:evenVBand="0" w:oddHBand="1" w:evenHBand="0" w:firstRowFirstColumn="0" w:firstRowLastColumn="0" w:lastRowFirstColumn="0" w:lastRowLastColumn="0"/>
            </w:pPr>
            <w:r>
              <w:t>04/18</w:t>
            </w:r>
          </w:p>
        </w:tc>
        <w:tc>
          <w:tcPr>
            <w:cnfStyle w:val="000010000000" w:firstRow="0" w:lastRow="0" w:firstColumn="0" w:lastColumn="0" w:oddVBand="1"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tcPr>
          <w:p w14:paraId="3D1C8C7E" w14:textId="5D4C7EEB" w:rsidR="009345DB" w:rsidRDefault="004C4174" w:rsidP="00857C10">
            <w:pPr>
              <w:jc w:val="center"/>
            </w:pPr>
            <w:r>
              <w:t>04/18</w:t>
            </w:r>
          </w:p>
        </w:tc>
      </w:tr>
      <w:tr w:rsidR="006C5DCB" w14:paraId="06CE2321" w14:textId="77777777" w:rsidTr="00F03794">
        <w:tc>
          <w:tcPr>
            <w:cnfStyle w:val="000010000000" w:firstRow="0" w:lastRow="0" w:firstColumn="0" w:lastColumn="0" w:oddVBand="1" w:evenVBand="0" w:oddHBand="0" w:evenHBand="0" w:firstRowFirstColumn="0" w:firstRowLastColumn="0" w:lastRowFirstColumn="0" w:lastRowLastColumn="0"/>
            <w:tcW w:w="7578" w:type="dxa"/>
            <w:tcBorders>
              <w:top w:val="single" w:sz="4" w:space="0" w:color="auto"/>
              <w:left w:val="single" w:sz="4" w:space="0" w:color="auto"/>
              <w:bottom w:val="single" w:sz="4" w:space="0" w:color="auto"/>
              <w:right w:val="single" w:sz="4" w:space="0" w:color="auto"/>
            </w:tcBorders>
          </w:tcPr>
          <w:p w14:paraId="1E911D7E" w14:textId="2D265BDE" w:rsidR="006C5DCB" w:rsidRDefault="006C5DCB" w:rsidP="003E3EE1">
            <w:pPr>
              <w:tabs>
                <w:tab w:val="num" w:pos="720"/>
              </w:tabs>
            </w:pPr>
            <w:r>
              <w:t>Minor wording changes for clarity.</w:t>
            </w:r>
          </w:p>
        </w:tc>
        <w:tc>
          <w:tcPr>
            <w:tcW w:w="810" w:type="dxa"/>
            <w:tcBorders>
              <w:top w:val="single" w:sz="4" w:space="0" w:color="auto"/>
              <w:left w:val="single" w:sz="4" w:space="0" w:color="auto"/>
              <w:bottom w:val="single" w:sz="4" w:space="0" w:color="auto"/>
              <w:right w:val="single" w:sz="4" w:space="0" w:color="auto"/>
            </w:tcBorders>
          </w:tcPr>
          <w:p w14:paraId="40253F25" w14:textId="339F13F0" w:rsidR="006C5DCB" w:rsidRDefault="006C5DCB" w:rsidP="005776FD">
            <w:pPr>
              <w:jc w:val="center"/>
              <w:cnfStyle w:val="000000000000" w:firstRow="0" w:lastRow="0" w:firstColumn="0" w:lastColumn="0" w:oddVBand="0" w:evenVBand="0" w:oddHBand="0" w:evenHBand="0" w:firstRowFirstColumn="0" w:firstRowLastColumn="0" w:lastRowFirstColumn="0" w:lastRowLastColumn="0"/>
            </w:pPr>
            <w:r>
              <w:t>06/18</w:t>
            </w:r>
          </w:p>
        </w:tc>
        <w:tc>
          <w:tcPr>
            <w:cnfStyle w:val="000010000000" w:firstRow="0" w:lastRow="0" w:firstColumn="0" w:lastColumn="0" w:oddVBand="1"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tcPr>
          <w:p w14:paraId="6FF43625" w14:textId="77777777" w:rsidR="006C5DCB" w:rsidRDefault="006C5DCB" w:rsidP="00857C10">
            <w:pPr>
              <w:jc w:val="center"/>
            </w:pPr>
          </w:p>
        </w:tc>
      </w:tr>
      <w:tr w:rsidR="00C32E5D" w14:paraId="60BFB929" w14:textId="77777777" w:rsidTr="00F0379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Borders>
              <w:top w:val="single" w:sz="4" w:space="0" w:color="auto"/>
              <w:left w:val="single" w:sz="4" w:space="0" w:color="auto"/>
              <w:bottom w:val="single" w:sz="4" w:space="0" w:color="auto"/>
              <w:right w:val="single" w:sz="4" w:space="0" w:color="auto"/>
            </w:tcBorders>
          </w:tcPr>
          <w:p w14:paraId="3B92200F" w14:textId="7999CF89" w:rsidR="00C32E5D" w:rsidRDefault="00C32E5D" w:rsidP="003E3EE1">
            <w:pPr>
              <w:tabs>
                <w:tab w:val="num" w:pos="720"/>
              </w:tabs>
            </w:pPr>
            <w:r>
              <w:t>References reviewed and updated</w:t>
            </w:r>
          </w:p>
        </w:tc>
        <w:tc>
          <w:tcPr>
            <w:tcW w:w="810" w:type="dxa"/>
            <w:tcBorders>
              <w:top w:val="single" w:sz="4" w:space="0" w:color="auto"/>
              <w:left w:val="single" w:sz="4" w:space="0" w:color="auto"/>
              <w:bottom w:val="single" w:sz="4" w:space="0" w:color="auto"/>
              <w:right w:val="single" w:sz="4" w:space="0" w:color="auto"/>
            </w:tcBorders>
          </w:tcPr>
          <w:p w14:paraId="6FE4BE02" w14:textId="794965C1" w:rsidR="00C32E5D" w:rsidRDefault="00C32E5D" w:rsidP="005776FD">
            <w:pPr>
              <w:jc w:val="center"/>
              <w:cnfStyle w:val="000000100000" w:firstRow="0" w:lastRow="0" w:firstColumn="0" w:lastColumn="0" w:oddVBand="0" w:evenVBand="0" w:oddHBand="1" w:evenHBand="0" w:firstRowFirstColumn="0" w:firstRowLastColumn="0" w:lastRowFirstColumn="0" w:lastRowLastColumn="0"/>
            </w:pPr>
            <w:r>
              <w:t>04/19</w:t>
            </w:r>
          </w:p>
        </w:tc>
        <w:tc>
          <w:tcPr>
            <w:cnfStyle w:val="000010000000" w:firstRow="0" w:lastRow="0" w:firstColumn="0" w:lastColumn="0" w:oddVBand="1"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tcPr>
          <w:p w14:paraId="355A3568" w14:textId="423BAC96" w:rsidR="00C32E5D" w:rsidRDefault="00ED2268" w:rsidP="00857C10">
            <w:pPr>
              <w:jc w:val="center"/>
            </w:pPr>
            <w:r>
              <w:t>04/19</w:t>
            </w:r>
          </w:p>
        </w:tc>
      </w:tr>
    </w:tbl>
    <w:p w14:paraId="12FF1270" w14:textId="77777777" w:rsidR="00B777AF" w:rsidRDefault="00B777AF" w:rsidP="00B777AF">
      <w:pPr>
        <w:pStyle w:val="Heading6"/>
        <w:tabs>
          <w:tab w:val="clear" w:pos="0"/>
        </w:tabs>
      </w:pPr>
    </w:p>
    <w:p w14:paraId="5E730BC8" w14:textId="77777777" w:rsidR="00963062" w:rsidRPr="00B777AF" w:rsidRDefault="003F3D44" w:rsidP="00963062">
      <w:pPr>
        <w:pStyle w:val="Heading3"/>
      </w:pPr>
      <w:r>
        <w:t>References</w:t>
      </w:r>
    </w:p>
    <w:p w14:paraId="7E97E13A" w14:textId="4C45233F" w:rsidR="00FD4BEC" w:rsidRPr="00402926" w:rsidRDefault="00FD4BEC" w:rsidP="00AB4275">
      <w:pPr>
        <w:pStyle w:val="ListParagraph"/>
        <w:numPr>
          <w:ilvl w:val="0"/>
          <w:numId w:val="21"/>
        </w:numPr>
        <w:rPr>
          <w:bCs/>
        </w:rPr>
      </w:pPr>
      <w:r w:rsidRPr="00402926">
        <w:rPr>
          <w:bCs/>
        </w:rPr>
        <w:t xml:space="preserve">Aurora RN, </w:t>
      </w:r>
      <w:r w:rsidR="00892665">
        <w:rPr>
          <w:bCs/>
        </w:rPr>
        <w:t xml:space="preserve">Lamm CI, Zak RS, </w:t>
      </w:r>
      <w:r w:rsidRPr="00402926">
        <w:rPr>
          <w:bCs/>
        </w:rPr>
        <w:t xml:space="preserve">et al.  Practice parameters for the non-respiratory indications for polysomnography and multiple sleep latency testing for children.  </w:t>
      </w:r>
      <w:r w:rsidR="00191F5E" w:rsidRPr="00EA08D1">
        <w:rPr>
          <w:bCs/>
        </w:rPr>
        <w:t>Sleep</w:t>
      </w:r>
      <w:r w:rsidRPr="00D74F89">
        <w:rPr>
          <w:bCs/>
        </w:rPr>
        <w:t>,</w:t>
      </w:r>
      <w:r w:rsidRPr="00402926">
        <w:rPr>
          <w:bCs/>
        </w:rPr>
        <w:t xml:space="preserve"> Vol. 35, No. 11, 2012.</w:t>
      </w:r>
      <w:r w:rsidR="00AA7A6C">
        <w:rPr>
          <w:bCs/>
        </w:rPr>
        <w:t xml:space="preserve">  </w:t>
      </w:r>
    </w:p>
    <w:p w14:paraId="23A86BA7" w14:textId="4AEC6985" w:rsidR="00FD4BEC" w:rsidRPr="007A58E6" w:rsidRDefault="00FD4BEC" w:rsidP="00AB4275">
      <w:pPr>
        <w:pStyle w:val="ListParagraph"/>
        <w:numPr>
          <w:ilvl w:val="0"/>
          <w:numId w:val="21"/>
        </w:numPr>
        <w:rPr>
          <w:bCs/>
        </w:rPr>
      </w:pPr>
      <w:r w:rsidRPr="00402926">
        <w:rPr>
          <w:bCs/>
        </w:rPr>
        <w:t xml:space="preserve">Bozorg AM, Benbadis SR.  Narcolepsy.  </w:t>
      </w:r>
      <w:r w:rsidR="006C2EA0" w:rsidRPr="007A58E6">
        <w:rPr>
          <w:bCs/>
        </w:rPr>
        <w:t>Apr 15, 2015</w:t>
      </w:r>
      <w:r w:rsidRPr="007A58E6">
        <w:rPr>
          <w:bCs/>
        </w:rPr>
        <w:t>.  EMedicine from WebMD.  Medscape, 201</w:t>
      </w:r>
      <w:r w:rsidR="006C2EA0" w:rsidRPr="007A58E6">
        <w:rPr>
          <w:bCs/>
        </w:rPr>
        <w:t>6</w:t>
      </w:r>
      <w:r w:rsidRPr="007A58E6">
        <w:rPr>
          <w:bCs/>
        </w:rPr>
        <w:t xml:space="preserve">.  </w:t>
      </w:r>
    </w:p>
    <w:p w14:paraId="0F36A9A2" w14:textId="464F9029" w:rsidR="00FD4BEC" w:rsidRPr="00AB4275" w:rsidRDefault="00FD4BEC" w:rsidP="00AB4275">
      <w:pPr>
        <w:pStyle w:val="ListParagraph"/>
        <w:numPr>
          <w:ilvl w:val="0"/>
          <w:numId w:val="21"/>
        </w:numPr>
        <w:rPr>
          <w:bCs/>
        </w:rPr>
      </w:pPr>
      <w:r w:rsidRPr="00CE7F4A">
        <w:rPr>
          <w:bCs/>
        </w:rPr>
        <w:lastRenderedPageBreak/>
        <w:t xml:space="preserve">Chervin RD.  Approach to the patient with excessive daytime sleepiness.  In: UpToDate, </w:t>
      </w:r>
      <w:r w:rsidR="00B26053" w:rsidRPr="00AB4275">
        <w:rPr>
          <w:bCs/>
        </w:rPr>
        <w:t>Scammell TE (Ed.)</w:t>
      </w:r>
      <w:r w:rsidRPr="00AB4275">
        <w:rPr>
          <w:bCs/>
        </w:rPr>
        <w:t xml:space="preserve">, UpToDate, Waltham, MA.  Accessed </w:t>
      </w:r>
      <w:r w:rsidR="00B26053" w:rsidRPr="00AB4275">
        <w:rPr>
          <w:bCs/>
        </w:rPr>
        <w:t>0</w:t>
      </w:r>
      <w:r w:rsidR="00B25903">
        <w:rPr>
          <w:bCs/>
        </w:rPr>
        <w:t>3</w:t>
      </w:r>
      <w:r w:rsidR="00B26053" w:rsidRPr="00AB4275">
        <w:rPr>
          <w:bCs/>
        </w:rPr>
        <w:t>/</w:t>
      </w:r>
      <w:r w:rsidR="00B25903">
        <w:rPr>
          <w:bCs/>
        </w:rPr>
        <w:t>11</w:t>
      </w:r>
      <w:r w:rsidR="006C2EA0" w:rsidRPr="00AB4275">
        <w:rPr>
          <w:bCs/>
        </w:rPr>
        <w:t>/201</w:t>
      </w:r>
      <w:r w:rsidR="00B25903">
        <w:rPr>
          <w:bCs/>
        </w:rPr>
        <w:t>9</w:t>
      </w:r>
      <w:r w:rsidRPr="00AB4275">
        <w:rPr>
          <w:bCs/>
        </w:rPr>
        <w:t xml:space="preserve">.  </w:t>
      </w:r>
    </w:p>
    <w:p w14:paraId="3F1655A9" w14:textId="0BC9B827" w:rsidR="00FD4BEC" w:rsidRPr="00AB4275" w:rsidRDefault="00FD4BEC" w:rsidP="00AB4275">
      <w:pPr>
        <w:pStyle w:val="ListParagraph"/>
        <w:numPr>
          <w:ilvl w:val="0"/>
          <w:numId w:val="21"/>
        </w:numPr>
        <w:rPr>
          <w:bCs/>
        </w:rPr>
      </w:pPr>
      <w:r w:rsidRPr="00AB4275">
        <w:rPr>
          <w:bCs/>
        </w:rPr>
        <w:t xml:space="preserve">Chervin RD.  Idiopathic hypersomnia. In: UpToDate, Scammell TE (Ed), UpToDate, Waltham, MA.  Accessed </w:t>
      </w:r>
      <w:r w:rsidR="006C2EA0" w:rsidRPr="00AB4275">
        <w:rPr>
          <w:bCs/>
        </w:rPr>
        <w:t>0</w:t>
      </w:r>
      <w:r w:rsidR="005814DA">
        <w:rPr>
          <w:bCs/>
        </w:rPr>
        <w:t>3</w:t>
      </w:r>
      <w:r w:rsidR="004778DE" w:rsidRPr="00AB4275">
        <w:rPr>
          <w:bCs/>
        </w:rPr>
        <w:t>/</w:t>
      </w:r>
      <w:r w:rsidR="005814DA">
        <w:rPr>
          <w:bCs/>
        </w:rPr>
        <w:t>11</w:t>
      </w:r>
      <w:r w:rsidR="006C2EA0" w:rsidRPr="00AB4275">
        <w:rPr>
          <w:bCs/>
        </w:rPr>
        <w:t>/</w:t>
      </w:r>
      <w:r w:rsidR="005814DA" w:rsidRPr="00AB4275">
        <w:rPr>
          <w:bCs/>
        </w:rPr>
        <w:t>201</w:t>
      </w:r>
      <w:r w:rsidR="005814DA">
        <w:rPr>
          <w:bCs/>
        </w:rPr>
        <w:t>9</w:t>
      </w:r>
      <w:r w:rsidRPr="00AB4275">
        <w:rPr>
          <w:bCs/>
        </w:rPr>
        <w:t>.</w:t>
      </w:r>
    </w:p>
    <w:p w14:paraId="56E11BDF" w14:textId="33E1F223" w:rsidR="00FD4BEC" w:rsidRPr="00AB4275" w:rsidRDefault="00FD4BEC" w:rsidP="00AB4275">
      <w:pPr>
        <w:pStyle w:val="ListParagraph"/>
        <w:numPr>
          <w:ilvl w:val="0"/>
          <w:numId w:val="21"/>
        </w:numPr>
        <w:rPr>
          <w:bCs/>
        </w:rPr>
      </w:pPr>
      <w:r w:rsidRPr="00AB4275">
        <w:rPr>
          <w:bCs/>
        </w:rPr>
        <w:t xml:space="preserve">Freedman N.  Quantifying sleepiness.  </w:t>
      </w:r>
      <w:r w:rsidR="004778DE" w:rsidRPr="00AB4275">
        <w:rPr>
          <w:bCs/>
        </w:rPr>
        <w:t>Harding SM</w:t>
      </w:r>
      <w:r w:rsidRPr="00AB4275">
        <w:rPr>
          <w:bCs/>
        </w:rPr>
        <w:t xml:space="preserve"> (Ed).  In: UpToDate, Waltham, MA.  Accessed </w:t>
      </w:r>
      <w:r w:rsidR="006C2EA0" w:rsidRPr="00AB4275">
        <w:rPr>
          <w:bCs/>
        </w:rPr>
        <w:t>0</w:t>
      </w:r>
      <w:r w:rsidR="004778DE" w:rsidRPr="00AB4275">
        <w:rPr>
          <w:bCs/>
        </w:rPr>
        <w:t>4</w:t>
      </w:r>
      <w:r w:rsidR="00B25903">
        <w:rPr>
          <w:bCs/>
        </w:rPr>
        <w:t>311</w:t>
      </w:r>
      <w:r w:rsidR="006C2EA0" w:rsidRPr="00AB4275">
        <w:rPr>
          <w:bCs/>
        </w:rPr>
        <w:t>/201</w:t>
      </w:r>
      <w:r w:rsidR="00B25903">
        <w:rPr>
          <w:bCs/>
        </w:rPr>
        <w:t>9</w:t>
      </w:r>
      <w:r w:rsidRPr="00AB4275">
        <w:rPr>
          <w:bCs/>
        </w:rPr>
        <w:t>.</w:t>
      </w:r>
    </w:p>
    <w:p w14:paraId="14F70DEF" w14:textId="0A08462C" w:rsidR="00FD4BEC" w:rsidRDefault="00FD4BEC" w:rsidP="00AB4275">
      <w:pPr>
        <w:pStyle w:val="ListParagraph"/>
        <w:numPr>
          <w:ilvl w:val="0"/>
          <w:numId w:val="21"/>
        </w:numPr>
      </w:pPr>
      <w:r>
        <w:t xml:space="preserve">Kirsch D.  Stages and architecture of normal sleep.  In: UpToDate, Benca R, MD (Ed), UpToDate, Waltham, MA.  Accessed </w:t>
      </w:r>
      <w:r w:rsidR="00B25903">
        <w:t>03/11/19</w:t>
      </w:r>
      <w:r>
        <w:t>.</w:t>
      </w:r>
    </w:p>
    <w:p w14:paraId="64DE4E15" w14:textId="1D113868" w:rsidR="00E26914" w:rsidRPr="00B52B7C" w:rsidRDefault="00E26914" w:rsidP="00AB4275">
      <w:pPr>
        <w:pStyle w:val="ListParagraph"/>
        <w:numPr>
          <w:ilvl w:val="0"/>
          <w:numId w:val="21"/>
        </w:numPr>
      </w:pPr>
      <w:r>
        <w:t>Kotagal S. Narcolepsy in Children. In: UpToDate</w:t>
      </w:r>
      <w:r w:rsidR="004415F5">
        <w:t xml:space="preserve">, Scammell TE, Chervin RD (Ed), UpToDate, Waltham, MA. Accessed </w:t>
      </w:r>
      <w:r w:rsidR="00B25903">
        <w:t>03/11/19</w:t>
      </w:r>
      <w:r w:rsidR="004415F5">
        <w:t>.</w:t>
      </w:r>
    </w:p>
    <w:p w14:paraId="3F6667AD" w14:textId="5D7495F2" w:rsidR="00FD4BEC" w:rsidRPr="00402926" w:rsidRDefault="00FD4BEC" w:rsidP="00AB4275">
      <w:pPr>
        <w:pStyle w:val="ListParagraph"/>
        <w:numPr>
          <w:ilvl w:val="0"/>
          <w:numId w:val="21"/>
        </w:numPr>
        <w:rPr>
          <w:rStyle w:val="Hyperlink"/>
          <w:bCs/>
        </w:rPr>
      </w:pPr>
      <w:r w:rsidRPr="00402926">
        <w:rPr>
          <w:bCs/>
        </w:rPr>
        <w:t xml:space="preserve">Littner MR, Kushida C, Wise M, et al.  Practice parameters for clinical use of the multiple sleep latency test and the maintenance of wakefulness test.  The clinical use of the MSLT and MWT-AASM Practice Parameters.  </w:t>
      </w:r>
      <w:r w:rsidRPr="00EA08D1">
        <w:rPr>
          <w:bCs/>
        </w:rPr>
        <w:t>Sleep</w:t>
      </w:r>
      <w:r w:rsidRPr="00402926">
        <w:rPr>
          <w:bCs/>
          <w:i/>
        </w:rPr>
        <w:t xml:space="preserve">. </w:t>
      </w:r>
      <w:r w:rsidRPr="00402926">
        <w:rPr>
          <w:bCs/>
        </w:rPr>
        <w:t>2005;28</w:t>
      </w:r>
      <w:r w:rsidRPr="007A58E6">
        <w:rPr>
          <w:bCs/>
        </w:rPr>
        <w:t xml:space="preserve">(1):113-121.  </w:t>
      </w:r>
    </w:p>
    <w:p w14:paraId="56A42ED7" w14:textId="4B35F0F2" w:rsidR="00FD4BEC" w:rsidRDefault="00FD4BEC" w:rsidP="005814DA">
      <w:pPr>
        <w:pStyle w:val="ListParagraph"/>
        <w:numPr>
          <w:ilvl w:val="0"/>
          <w:numId w:val="21"/>
        </w:numPr>
      </w:pPr>
      <w:r w:rsidRPr="005814DA">
        <w:rPr>
          <w:bCs/>
        </w:rPr>
        <w:t xml:space="preserve">Marcus CL, et al.  Diagnosis and management of childhood obstructive sleep apnea syndrome. </w:t>
      </w:r>
      <w:r w:rsidRPr="00BC2422">
        <w:t>P</w:t>
      </w:r>
      <w:r>
        <w:t>ediatrics</w:t>
      </w:r>
      <w:r w:rsidRPr="00BC2422">
        <w:t xml:space="preserve"> Vol. 1</w:t>
      </w:r>
      <w:r>
        <w:t>30</w:t>
      </w:r>
      <w:r w:rsidRPr="00BC2422">
        <w:t xml:space="preserve"> No. </w:t>
      </w:r>
      <w:r>
        <w:t>3</w:t>
      </w:r>
      <w:r w:rsidRPr="00BC2422">
        <w:t xml:space="preserve"> </w:t>
      </w:r>
      <w:r>
        <w:t xml:space="preserve">September 2012.  </w:t>
      </w:r>
    </w:p>
    <w:p w14:paraId="73A5C385" w14:textId="16DC8872" w:rsidR="00FD4BEC" w:rsidRPr="00971817" w:rsidRDefault="00FD4BEC">
      <w:pPr>
        <w:pStyle w:val="ListParagraph"/>
        <w:numPr>
          <w:ilvl w:val="0"/>
          <w:numId w:val="21"/>
        </w:numPr>
        <w:rPr>
          <w:bCs/>
        </w:rPr>
      </w:pPr>
      <w:r w:rsidRPr="00402926">
        <w:rPr>
          <w:bCs/>
        </w:rPr>
        <w:t xml:space="preserve">Thorpy MJ.  The clinical use of the multiple sleep latency test.  The Standards of Practice Committee of the American Sleep Disorders Association.  </w:t>
      </w:r>
      <w:r w:rsidRPr="00EA08D1">
        <w:rPr>
          <w:bCs/>
        </w:rPr>
        <w:t>Sleep</w:t>
      </w:r>
      <w:r w:rsidRPr="00E8501B">
        <w:rPr>
          <w:bCs/>
        </w:rPr>
        <w:t>.</w:t>
      </w:r>
      <w:r w:rsidRPr="00402926">
        <w:rPr>
          <w:bCs/>
        </w:rPr>
        <w:t xml:space="preserve"> 1992;15(3):268-276.</w:t>
      </w:r>
      <w:r w:rsidR="00971817">
        <w:rPr>
          <w:bCs/>
        </w:rPr>
        <w:t xml:space="preserve">  </w:t>
      </w:r>
    </w:p>
    <w:p w14:paraId="394AC838" w14:textId="41390437" w:rsidR="00FD4BEC" w:rsidRDefault="00FD4BEC" w:rsidP="00AB4275">
      <w:pPr>
        <w:pStyle w:val="ListParagraph"/>
        <w:numPr>
          <w:ilvl w:val="0"/>
          <w:numId w:val="21"/>
        </w:numPr>
        <w:rPr>
          <w:bCs/>
        </w:rPr>
      </w:pPr>
      <w:r w:rsidRPr="00402926">
        <w:rPr>
          <w:bCs/>
        </w:rPr>
        <w:t xml:space="preserve">Wise MS, Glaze DG.  Assessment of sleep disorders in children.  In UpToDate, Chervin RD (Ed), UpToDate, Waltham, MA.  Accessed </w:t>
      </w:r>
      <w:r w:rsidR="00B25903">
        <w:rPr>
          <w:bCs/>
        </w:rPr>
        <w:t>03/11/19</w:t>
      </w:r>
      <w:r w:rsidRPr="007A58E6">
        <w:rPr>
          <w:bCs/>
        </w:rPr>
        <w:t>.</w:t>
      </w:r>
    </w:p>
    <w:p w14:paraId="2B38E5A9" w14:textId="0658DFEC" w:rsidR="001E2870" w:rsidRPr="007A58E6" w:rsidRDefault="001E2870" w:rsidP="009E4FAE">
      <w:pPr>
        <w:pStyle w:val="ListParagraph"/>
        <w:numPr>
          <w:ilvl w:val="0"/>
          <w:numId w:val="21"/>
        </w:numPr>
        <w:rPr>
          <w:bCs/>
        </w:rPr>
      </w:pPr>
      <w:r>
        <w:rPr>
          <w:bCs/>
        </w:rPr>
        <w:t xml:space="preserve">Smith, MA, PhD, </w:t>
      </w:r>
      <w:bookmarkStart w:id="2" w:name="_GoBack"/>
      <w:bookmarkEnd w:id="2"/>
      <w:r>
        <w:rPr>
          <w:bCs/>
        </w:rPr>
        <w:t xml:space="preserve">Michael T., et.al.  Use of Actigraphy for the Evaluation of Sleep Disorders and Circadian Rhythm Sleep-Wake Disorders:  An American Academy of Sleep </w:t>
      </w:r>
      <w:r w:rsidR="009E4FAE">
        <w:rPr>
          <w:bCs/>
        </w:rPr>
        <w:t>c</w:t>
      </w:r>
      <w:r>
        <w:rPr>
          <w:bCs/>
        </w:rPr>
        <w:t xml:space="preserve">linical </w:t>
      </w:r>
      <w:r w:rsidR="009E4FAE">
        <w:rPr>
          <w:bCs/>
        </w:rPr>
        <w:t>p</w:t>
      </w:r>
      <w:r>
        <w:rPr>
          <w:bCs/>
        </w:rPr>
        <w:t>ractice</w:t>
      </w:r>
      <w:r w:rsidR="009E4FAE">
        <w:rPr>
          <w:bCs/>
        </w:rPr>
        <w:t xml:space="preserve"> guideline. </w:t>
      </w:r>
      <w:r w:rsidR="009E4FAE" w:rsidRPr="009E4FAE">
        <w:rPr>
          <w:bCs/>
        </w:rPr>
        <w:t>J Clin Sleep Med. 2018;14(7):1231–1237.</w:t>
      </w:r>
    </w:p>
    <w:p w14:paraId="58E2ACD7" w14:textId="77777777" w:rsidR="001148A8" w:rsidRPr="00963062" w:rsidRDefault="001148A8" w:rsidP="00963062"/>
    <w:p w14:paraId="0B0D9D02" w14:textId="77777777" w:rsidR="00DD6ADB" w:rsidRPr="00DB7073" w:rsidRDefault="00C06257" w:rsidP="00DD6ADB">
      <w:pPr>
        <w:rPr>
          <w:rFonts w:ascii="Times New Roman Bold" w:eastAsiaTheme="minorHAnsi" w:hAnsi="Times New Roman Bold"/>
          <w:b/>
          <w:sz w:val="22"/>
          <w:szCs w:val="22"/>
          <w:u w:val="single"/>
        </w:rPr>
      </w:pPr>
      <w:bookmarkStart w:id="3" w:name="Important_Reminder"/>
      <w:r>
        <w:rPr>
          <w:rFonts w:ascii="Times New Roman Bold" w:eastAsiaTheme="minorHAnsi" w:hAnsi="Times New Roman Bold"/>
          <w:b/>
          <w:bCs/>
          <w:sz w:val="22"/>
          <w:szCs w:val="22"/>
          <w:u w:val="single"/>
        </w:rPr>
        <w:t>Important R</w:t>
      </w:r>
      <w:r w:rsidR="005D7B81" w:rsidRPr="00DB7073">
        <w:rPr>
          <w:rFonts w:ascii="Times New Roman Bold" w:eastAsiaTheme="minorHAnsi" w:hAnsi="Times New Roman Bold"/>
          <w:b/>
          <w:bCs/>
          <w:sz w:val="22"/>
          <w:szCs w:val="22"/>
          <w:u w:val="single"/>
        </w:rPr>
        <w:t>eminder</w:t>
      </w:r>
      <w:bookmarkEnd w:id="3"/>
    </w:p>
    <w:p w14:paraId="244D1498" w14:textId="77777777" w:rsidR="00DD6ADB" w:rsidRPr="00A31CAC" w:rsidRDefault="00DD6ADB" w:rsidP="00A31CAC">
      <w:pPr>
        <w:rPr>
          <w:rFonts w:eastAsiaTheme="minorHAnsi"/>
        </w:rPr>
      </w:pPr>
      <w:r w:rsidRPr="00A31CAC">
        <w:rPr>
          <w:rFonts w:eastAsiaTheme="minorHAnsi"/>
        </w:rPr>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A31CAC">
        <w:rPr>
          <w:rFonts w:eastAsiaTheme="minorHAnsi"/>
          <w:iCs/>
        </w:rPr>
        <w:t>The Health Plan</w:t>
      </w:r>
      <w:r w:rsidRPr="00A31CAC">
        <w:rPr>
          <w:rFonts w:eastAsiaTheme="minorHAnsi"/>
        </w:rPr>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3C1BCDE8" w14:textId="77777777" w:rsidR="00DD6ADB" w:rsidRPr="00A31CAC" w:rsidRDefault="00DD6ADB" w:rsidP="00FD4BEC">
      <w:pPr>
        <w:rPr>
          <w:rFonts w:eastAsiaTheme="minorHAnsi"/>
        </w:rPr>
      </w:pPr>
    </w:p>
    <w:p w14:paraId="11B70A16" w14:textId="77777777" w:rsidR="00DD6ADB" w:rsidRPr="00A31CAC" w:rsidRDefault="00DD6ADB" w:rsidP="00A31CAC">
      <w:pPr>
        <w:rPr>
          <w:rFonts w:eastAsiaTheme="minorHAnsi"/>
        </w:rPr>
      </w:pPr>
      <w:r w:rsidRPr="00A31CAC">
        <w:rPr>
          <w:rFonts w:eastAsiaTheme="minorHAnsi"/>
        </w:rPr>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360AA870" w14:textId="77777777" w:rsidR="00DD6ADB" w:rsidRPr="00A31CAC" w:rsidRDefault="00DD6ADB" w:rsidP="00A31CAC">
      <w:pPr>
        <w:rPr>
          <w:rFonts w:eastAsiaTheme="minorHAnsi"/>
        </w:rPr>
      </w:pPr>
    </w:p>
    <w:p w14:paraId="51EC9E3D" w14:textId="77777777" w:rsidR="00DD6ADB" w:rsidRPr="00A31CAC" w:rsidRDefault="00DD6ADB" w:rsidP="00A31CAC">
      <w:pPr>
        <w:rPr>
          <w:color w:val="002868"/>
        </w:rPr>
      </w:pPr>
      <w:r w:rsidRPr="00A31CAC">
        <w:rPr>
          <w:rFonts w:eastAsiaTheme="minorHAnsi"/>
        </w:rPr>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7D7F63EC" w14:textId="77777777" w:rsidR="00DD6ADB" w:rsidRPr="00A31CAC" w:rsidRDefault="00DD6ADB" w:rsidP="00FD4BEC">
      <w:pPr>
        <w:rPr>
          <w:rFonts w:eastAsiaTheme="minorHAnsi"/>
        </w:rPr>
      </w:pPr>
    </w:p>
    <w:p w14:paraId="1B2945CE" w14:textId="77777777" w:rsidR="00DD6ADB" w:rsidRPr="00FD4BEC" w:rsidRDefault="00DD6ADB" w:rsidP="00A31CAC">
      <w:pPr>
        <w:rPr>
          <w:rFonts w:eastAsiaTheme="minorHAnsi"/>
        </w:rPr>
      </w:pPr>
      <w:r w:rsidRPr="00A31CAC">
        <w:rPr>
          <w:rFonts w:eastAsiaTheme="minorHAnsi"/>
        </w:rPr>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14:paraId="1967A710" w14:textId="77777777" w:rsidR="00DD6ADB" w:rsidRPr="00A31CAC" w:rsidRDefault="00DD6ADB" w:rsidP="00A31CAC">
      <w:pPr>
        <w:rPr>
          <w:rFonts w:eastAsiaTheme="minorHAnsi"/>
        </w:rPr>
      </w:pPr>
    </w:p>
    <w:p w14:paraId="3880BF45" w14:textId="77777777" w:rsidR="00DD6ADB" w:rsidRPr="00A31CAC" w:rsidRDefault="00DD6ADB" w:rsidP="00A31CAC">
      <w:pPr>
        <w:rPr>
          <w:rFonts w:eastAsiaTheme="minorHAnsi"/>
        </w:rPr>
      </w:pPr>
      <w:r w:rsidRPr="00A31CAC">
        <w:rPr>
          <w:rFonts w:eastAsiaTheme="minorHAnsi"/>
        </w:rPr>
        <w:t>Providers referred to in this clinical policy are independent contractors who exercise independent judgment and over whom the Health Plan has no control or right of control.  Providers are not agents or employees of the Health Plan.</w:t>
      </w:r>
    </w:p>
    <w:p w14:paraId="3E368538" w14:textId="77777777" w:rsidR="00DD6ADB" w:rsidRPr="00A31CAC" w:rsidRDefault="00DD6ADB" w:rsidP="00A31CAC">
      <w:pPr>
        <w:rPr>
          <w:rFonts w:eastAsiaTheme="minorHAnsi"/>
        </w:rPr>
      </w:pPr>
    </w:p>
    <w:p w14:paraId="4CA1964D" w14:textId="77777777" w:rsidR="00DD6ADB" w:rsidRPr="00A31CAC" w:rsidRDefault="00DD6ADB" w:rsidP="00A31CAC">
      <w:pPr>
        <w:rPr>
          <w:rFonts w:eastAsiaTheme="minorHAnsi"/>
        </w:rPr>
      </w:pPr>
      <w:r w:rsidRPr="00A31CAC">
        <w:rPr>
          <w:rFonts w:eastAsiaTheme="minorHAnsi"/>
        </w:rPr>
        <w:t xml:space="preserve">This clinical policy is the property of </w:t>
      </w:r>
      <w:r w:rsidRPr="00A31CAC">
        <w:rPr>
          <w:rFonts w:eastAsiaTheme="minorHAnsi"/>
          <w:iCs/>
        </w:rPr>
        <w:t>the Health Plan</w:t>
      </w:r>
      <w:r w:rsidRPr="00A31CAC">
        <w:rPr>
          <w:rFonts w:eastAsiaTheme="minorHAnsi"/>
        </w:rPr>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6E0FE375" w14:textId="77777777" w:rsidR="00DD6ADB" w:rsidRPr="00A31CAC" w:rsidRDefault="00DD6ADB" w:rsidP="00FD4BEC">
      <w:pPr>
        <w:autoSpaceDE w:val="0"/>
        <w:autoSpaceDN w:val="0"/>
        <w:adjustRightInd w:val="0"/>
        <w:rPr>
          <w:rFonts w:eastAsiaTheme="minorHAnsi"/>
          <w:color w:val="000000"/>
        </w:rPr>
      </w:pPr>
    </w:p>
    <w:p w14:paraId="7295F763" w14:textId="77777777" w:rsidR="00DD6ADB" w:rsidRPr="00A31CAC" w:rsidRDefault="00DD6ADB" w:rsidP="00A31CAC">
      <w:pPr>
        <w:autoSpaceDE w:val="0"/>
        <w:autoSpaceDN w:val="0"/>
        <w:adjustRightInd w:val="0"/>
        <w:rPr>
          <w:rFonts w:eastAsiaTheme="minorHAnsi"/>
          <w:color w:val="000000"/>
        </w:rPr>
      </w:pPr>
      <w:r w:rsidRPr="00A31CAC">
        <w:rPr>
          <w:rFonts w:eastAsiaTheme="minorHAnsi"/>
          <w:b/>
          <w:color w:val="000000"/>
        </w:rPr>
        <w:t>Note: For Medicaid members</w:t>
      </w:r>
      <w:r w:rsidRPr="00A31CAC">
        <w:rPr>
          <w:rFonts w:eastAsiaTheme="minorHAnsi"/>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7E4082C7" w14:textId="77777777" w:rsidR="00DD6ADB" w:rsidRPr="00A31CAC" w:rsidRDefault="00DD6ADB" w:rsidP="00A31CAC">
      <w:pPr>
        <w:rPr>
          <w:rFonts w:eastAsiaTheme="minorHAnsi"/>
        </w:rPr>
      </w:pPr>
    </w:p>
    <w:p w14:paraId="0BE60934" w14:textId="59AD4B89" w:rsidR="00DD6ADB" w:rsidRPr="00A31CAC" w:rsidRDefault="00DD6ADB" w:rsidP="00FD4BEC">
      <w:pPr>
        <w:autoSpaceDE w:val="0"/>
        <w:autoSpaceDN w:val="0"/>
        <w:adjustRightInd w:val="0"/>
        <w:rPr>
          <w:color w:val="000000"/>
        </w:rPr>
      </w:pPr>
      <w:r w:rsidRPr="00A31CAC">
        <w:rPr>
          <w:rFonts w:eastAsiaTheme="minorHAnsi"/>
          <w:b/>
          <w:bCs/>
          <w:color w:val="000000"/>
        </w:rPr>
        <w:t xml:space="preserve">Note: For Medicare members, </w:t>
      </w:r>
      <w:r w:rsidRPr="00A31CAC">
        <w:rPr>
          <w:rFonts w:eastAsiaTheme="minorHAnsi"/>
          <w:color w:val="000000"/>
        </w:rPr>
        <w:t>to ensure consistency with the Medicare National Coverage Determinations (NCD) and Local Coverage Determinations (LCD), all applicable NCDs</w:t>
      </w:r>
      <w:r w:rsidR="000C4CB1">
        <w:rPr>
          <w:rFonts w:eastAsiaTheme="minorHAnsi"/>
          <w:color w:val="000000"/>
        </w:rPr>
        <w:t>,</w:t>
      </w:r>
      <w:r w:rsidRPr="00A31CAC">
        <w:rPr>
          <w:rFonts w:eastAsiaTheme="minorHAnsi"/>
          <w:color w:val="000000"/>
        </w:rPr>
        <w:t xml:space="preserve"> LCDs</w:t>
      </w:r>
      <w:r w:rsidR="000C4CB1">
        <w:rPr>
          <w:rFonts w:eastAsiaTheme="minorHAnsi"/>
          <w:color w:val="000000"/>
        </w:rPr>
        <w:t>, and Medicare Coverage Articles</w:t>
      </w:r>
      <w:r w:rsidRPr="00A31CAC">
        <w:rPr>
          <w:rFonts w:eastAsiaTheme="minorHAnsi"/>
          <w:color w:val="000000"/>
        </w:rPr>
        <w:t xml:space="preserve"> should be reviewed </w:t>
      </w:r>
      <w:r w:rsidRPr="00A31CAC">
        <w:rPr>
          <w:rFonts w:eastAsiaTheme="minorHAnsi"/>
          <w:color w:val="000000"/>
          <w:u w:val="single"/>
        </w:rPr>
        <w:t>prior to</w:t>
      </w:r>
      <w:r w:rsidRPr="00A31CAC">
        <w:rPr>
          <w:rFonts w:eastAsiaTheme="minorHAnsi"/>
          <w:color w:val="000000"/>
        </w:rPr>
        <w:t xml:space="preserve"> applying the criteria set forth in this clinical policy. Refer to the CMS website at </w:t>
      </w:r>
      <w:hyperlink r:id="rId14" w:history="1">
        <w:r w:rsidRPr="00A31CAC">
          <w:rPr>
            <w:rFonts w:eastAsiaTheme="minorHAnsi"/>
            <w:color w:val="000000"/>
            <w:u w:val="single"/>
          </w:rPr>
          <w:t>http://www.cms.gov</w:t>
        </w:r>
      </w:hyperlink>
      <w:r w:rsidRPr="00A31CAC">
        <w:rPr>
          <w:rFonts w:eastAsiaTheme="minorHAnsi"/>
          <w:color w:val="000000"/>
        </w:rPr>
        <w:t xml:space="preserve"> for additional information.</w:t>
      </w:r>
      <w:r w:rsidRPr="00A31CAC">
        <w:rPr>
          <w:color w:val="000000"/>
        </w:rPr>
        <w:t xml:space="preserve"> </w:t>
      </w:r>
    </w:p>
    <w:p w14:paraId="12FBBB94" w14:textId="77777777" w:rsidR="00875924" w:rsidRPr="00FD4BEC" w:rsidRDefault="00875924" w:rsidP="00A31CAC">
      <w:pPr>
        <w:rPr>
          <w:iCs/>
        </w:rPr>
      </w:pPr>
    </w:p>
    <w:p w14:paraId="6944530C" w14:textId="6F3CD9BA" w:rsidR="00C75BD4" w:rsidRPr="00FD4BEC" w:rsidRDefault="00C75BD4" w:rsidP="00F13B55">
      <w:r w:rsidRPr="00A31CAC">
        <w:rPr>
          <w:iCs/>
        </w:rPr>
        <w:t>©201</w:t>
      </w:r>
      <w:r w:rsidR="00493710" w:rsidRPr="00A31CAC">
        <w:rPr>
          <w:iCs/>
        </w:rPr>
        <w:t>6</w:t>
      </w:r>
      <w:r w:rsidRPr="00A31CAC">
        <w:rPr>
          <w:iCs/>
        </w:rPr>
        <w:t xml:space="preserve">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Pr="00A31CAC">
        <w:rPr>
          <w:iCs/>
          <w:vertAlign w:val="superscript"/>
        </w:rPr>
        <w:t>®</w:t>
      </w:r>
      <w:r w:rsidRPr="00A31CAC">
        <w:rPr>
          <w:iCs/>
        </w:rPr>
        <w:t xml:space="preserve"> and Centene Corporation</w:t>
      </w:r>
      <w:r w:rsidRPr="00A31CAC">
        <w:rPr>
          <w:iCs/>
          <w:vertAlign w:val="superscript"/>
        </w:rPr>
        <w:t>®</w:t>
      </w:r>
      <w:r w:rsidRPr="00A31CAC">
        <w:rPr>
          <w:iCs/>
        </w:rPr>
        <w:t xml:space="preserve"> are registered trademarks exclusively owned by Centene Corporation.</w:t>
      </w:r>
    </w:p>
    <w:sectPr w:rsidR="00C75BD4" w:rsidRPr="00FD4BEC" w:rsidSect="00480C09">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65227" w14:textId="77777777" w:rsidR="00E33E7C" w:rsidRDefault="00E33E7C">
      <w:r>
        <w:separator/>
      </w:r>
    </w:p>
  </w:endnote>
  <w:endnote w:type="continuationSeparator" w:id="0">
    <w:p w14:paraId="5376EB0F" w14:textId="77777777" w:rsidR="00E33E7C" w:rsidRDefault="00E3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E268F" w14:textId="28019782" w:rsidR="00AB4275" w:rsidRPr="00D574CA" w:rsidRDefault="00AB4275" w:rsidP="00D574CA">
    <w:pPr>
      <w:pStyle w:val="Footer"/>
      <w:jc w:val="center"/>
    </w:pPr>
    <w:r>
      <w:t xml:space="preserve">Page </w:t>
    </w:r>
    <w:r>
      <w:rPr>
        <w:b/>
        <w:bCs/>
      </w:rPr>
      <w:fldChar w:fldCharType="begin"/>
    </w:r>
    <w:r>
      <w:rPr>
        <w:b/>
        <w:bCs/>
      </w:rPr>
      <w:instrText xml:space="preserve"> PAGE </w:instrText>
    </w:r>
    <w:r>
      <w:rPr>
        <w:b/>
        <w:bCs/>
      </w:rPr>
      <w:fldChar w:fldCharType="separate"/>
    </w:r>
    <w:r w:rsidR="00ED2268">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ED2268">
      <w:rPr>
        <w:b/>
        <w:bCs/>
        <w:noProof/>
      </w:rPr>
      <w:t>5</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6F06F" w14:textId="31B0328F" w:rsidR="00AB4275" w:rsidRDefault="00AB4275" w:rsidP="002C6AAB">
    <w:pPr>
      <w:pStyle w:val="Footer"/>
      <w:jc w:val="center"/>
    </w:pPr>
    <w:r>
      <w:t xml:space="preserve">Page </w:t>
    </w:r>
    <w:r>
      <w:fldChar w:fldCharType="begin"/>
    </w:r>
    <w:r>
      <w:instrText xml:space="preserve"> PAGE   \* MERGEFORMAT </w:instrText>
    </w:r>
    <w:r>
      <w:fldChar w:fldCharType="separate"/>
    </w:r>
    <w:r w:rsidR="00ED2268">
      <w:rPr>
        <w:noProof/>
      </w:rPr>
      <w:t>1</w:t>
    </w:r>
    <w:r>
      <w:fldChar w:fldCharType="end"/>
    </w:r>
    <w:r>
      <w:t xml:space="preserve"> of </w:t>
    </w:r>
    <w:r w:rsidR="002570C8">
      <w:rPr>
        <w:noProof/>
      </w:rPr>
      <w:fldChar w:fldCharType="begin"/>
    </w:r>
    <w:r w:rsidR="002570C8">
      <w:rPr>
        <w:noProof/>
      </w:rPr>
      <w:instrText xml:space="preserve"> NUMPAGES   \* MERGEFORMAT </w:instrText>
    </w:r>
    <w:r w:rsidR="002570C8">
      <w:rPr>
        <w:noProof/>
      </w:rPr>
      <w:fldChar w:fldCharType="separate"/>
    </w:r>
    <w:r w:rsidR="00ED2268">
      <w:rPr>
        <w:noProof/>
      </w:rPr>
      <w:t>5</w:t>
    </w:r>
    <w:r w:rsidR="002570C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6D2C0" w14:textId="77777777" w:rsidR="00E33E7C" w:rsidRDefault="00E33E7C">
      <w:r>
        <w:separator/>
      </w:r>
    </w:p>
  </w:footnote>
  <w:footnote w:type="continuationSeparator" w:id="0">
    <w:p w14:paraId="12C00E38" w14:textId="77777777" w:rsidR="00E33E7C" w:rsidRDefault="00E33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FBD13" w14:textId="77777777" w:rsidR="00AB4275" w:rsidRPr="00B777AF" w:rsidRDefault="00AB4275"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Pr="00B777AF">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noProof/>
        <w:color w:val="00548C"/>
      </w:rPr>
      <w:drawing>
        <wp:inline distT="0" distB="0" distL="0" distR="0" wp14:anchorId="2A6742CC" wp14:editId="567A480D">
          <wp:extent cx="914400" cy="238125"/>
          <wp:effectExtent l="0" t="0" r="0" b="9525"/>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38F583D4" w14:textId="77777777" w:rsidR="00AB4275" w:rsidRPr="004415F5" w:rsidRDefault="00AB4275" w:rsidP="00B777AF">
    <w:pPr>
      <w:rPr>
        <w:rFonts w:ascii="Times New Roman Bold" w:hAnsi="Times New Roman Bold"/>
        <w:b/>
        <w:bCs/>
        <w:color w:val="00548C"/>
      </w:rPr>
    </w:pPr>
    <w:r>
      <w:rPr>
        <w:rFonts w:ascii="Times New Roman Bold" w:hAnsi="Times New Roman Bold"/>
        <w:b/>
        <w:bCs/>
        <w:color w:val="00548C"/>
      </w:rPr>
      <w:t>Multiple Sleep Latency Testing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FBD3A" w14:textId="77777777" w:rsidR="00AB4275" w:rsidRDefault="00AB4275" w:rsidP="00B777AF">
    <w:pPr>
      <w:pStyle w:val="Header"/>
      <w:jc w:val="right"/>
    </w:pPr>
    <w:r>
      <w:rPr>
        <w:noProof/>
      </w:rPr>
      <w:drawing>
        <wp:inline distT="0" distB="0" distL="0" distR="0" wp14:anchorId="2C2B008D" wp14:editId="08C0F54C">
          <wp:extent cx="1371600" cy="352425"/>
          <wp:effectExtent l="0" t="0" r="0" b="9525"/>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E7697"/>
    <w:multiLevelType w:val="hybridMultilevel"/>
    <w:tmpl w:val="96D8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E0E99"/>
    <w:multiLevelType w:val="hybridMultilevel"/>
    <w:tmpl w:val="5FFA82B8"/>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7A6984"/>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500B2"/>
    <w:multiLevelType w:val="hybridMultilevel"/>
    <w:tmpl w:val="CB5AF886"/>
    <w:lvl w:ilvl="0" w:tplc="6CC06064">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01436"/>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75F0A"/>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51B1E"/>
    <w:multiLevelType w:val="hybridMultilevel"/>
    <w:tmpl w:val="B204E92A"/>
    <w:lvl w:ilvl="0" w:tplc="26CA68AC">
      <w:start w:val="1"/>
      <w:numFmt w:val="upperRoman"/>
      <w:lvlText w:val="%1."/>
      <w:lvlJc w:val="left"/>
      <w:pPr>
        <w:ind w:left="720" w:hanging="360"/>
      </w:pPr>
      <w:rPr>
        <w:rFonts w:hint="default"/>
        <w:b/>
      </w:rPr>
    </w:lvl>
    <w:lvl w:ilvl="1" w:tplc="56CC320A">
      <w:start w:val="1"/>
      <w:numFmt w:val="upperLetter"/>
      <w:lvlText w:val="%2."/>
      <w:lvlJc w:val="left"/>
      <w:pPr>
        <w:ind w:left="1440" w:hanging="360"/>
      </w:pPr>
      <w:rPr>
        <w:b/>
      </w:rPr>
    </w:lvl>
    <w:lvl w:ilvl="2" w:tplc="B0D8E88E">
      <w:start w:val="1"/>
      <w:numFmt w:val="decimal"/>
      <w:lvlText w:val="%3."/>
      <w:lvlJc w:val="left"/>
      <w:pPr>
        <w:ind w:left="2160" w:hanging="180"/>
      </w:pPr>
      <w:rPr>
        <w:b/>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497053"/>
    <w:multiLevelType w:val="hybridMultilevel"/>
    <w:tmpl w:val="BE262E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86063C"/>
    <w:multiLevelType w:val="hybridMultilevel"/>
    <w:tmpl w:val="04382478"/>
    <w:lvl w:ilvl="0" w:tplc="5C220D9E">
      <w:start w:val="1"/>
      <w:numFmt w:val="decimal"/>
      <w:lvlText w:val="%1."/>
      <w:lvlJc w:val="left"/>
      <w:pPr>
        <w:ind w:left="720" w:hanging="360"/>
      </w:pPr>
      <w:rPr>
        <w:rFonts w:hint="default"/>
        <w:b w:val="0"/>
      </w:rPr>
    </w:lvl>
    <w:lvl w:ilvl="1" w:tplc="6CC06064">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6B68E6"/>
    <w:multiLevelType w:val="hybridMultilevel"/>
    <w:tmpl w:val="F330294A"/>
    <w:lvl w:ilvl="0" w:tplc="D0FE5CC8">
      <w:start w:val="1"/>
      <w:numFmt w:val="lowerRoman"/>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3A231C77"/>
    <w:multiLevelType w:val="hybridMultilevel"/>
    <w:tmpl w:val="553682CE"/>
    <w:lvl w:ilvl="0" w:tplc="A244BB9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EBE345C"/>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D365D0"/>
    <w:multiLevelType w:val="hybridMultilevel"/>
    <w:tmpl w:val="D55A7940"/>
    <w:lvl w:ilvl="0" w:tplc="F85C9D9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0746AA"/>
    <w:multiLevelType w:val="hybridMultilevel"/>
    <w:tmpl w:val="7B9A472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AB3490C"/>
    <w:multiLevelType w:val="hybridMultilevel"/>
    <w:tmpl w:val="8D84A390"/>
    <w:lvl w:ilvl="0" w:tplc="3500C228">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D1434D"/>
    <w:multiLevelType w:val="hybridMultilevel"/>
    <w:tmpl w:val="3806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600535"/>
    <w:multiLevelType w:val="hybridMultilevel"/>
    <w:tmpl w:val="0A5819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D1E3D0A"/>
    <w:multiLevelType w:val="hybridMultilevel"/>
    <w:tmpl w:val="861A07CA"/>
    <w:lvl w:ilvl="0" w:tplc="6BAC0802">
      <w:start w:val="1"/>
      <w:numFmt w:val="upperRoman"/>
      <w:lvlText w:val="%1."/>
      <w:lvlJc w:val="left"/>
      <w:pPr>
        <w:ind w:left="720" w:hanging="360"/>
      </w:pPr>
      <w:rPr>
        <w:rFonts w:hint="default"/>
        <w:b/>
        <w:i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7"/>
  </w:num>
  <w:num w:numId="4">
    <w:abstractNumId w:val="10"/>
  </w:num>
  <w:num w:numId="5">
    <w:abstractNumId w:val="11"/>
  </w:num>
  <w:num w:numId="6">
    <w:abstractNumId w:val="16"/>
  </w:num>
  <w:num w:numId="7">
    <w:abstractNumId w:val="17"/>
  </w:num>
  <w:num w:numId="8">
    <w:abstractNumId w:val="1"/>
  </w:num>
  <w:num w:numId="9">
    <w:abstractNumId w:val="13"/>
  </w:num>
  <w:num w:numId="10">
    <w:abstractNumId w:val="5"/>
  </w:num>
  <w:num w:numId="11">
    <w:abstractNumId w:val="19"/>
  </w:num>
  <w:num w:numId="12">
    <w:abstractNumId w:val="9"/>
  </w:num>
  <w:num w:numId="13">
    <w:abstractNumId w:val="8"/>
  </w:num>
  <w:num w:numId="14">
    <w:abstractNumId w:val="3"/>
  </w:num>
  <w:num w:numId="15">
    <w:abstractNumId w:val="6"/>
  </w:num>
  <w:num w:numId="16">
    <w:abstractNumId w:val="18"/>
  </w:num>
  <w:num w:numId="17">
    <w:abstractNumId w:val="14"/>
  </w:num>
  <w:num w:numId="18">
    <w:abstractNumId w:val="12"/>
  </w:num>
  <w:num w:numId="19">
    <w:abstractNumId w:val="4"/>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11404"/>
    <w:rsid w:val="00032D3F"/>
    <w:rsid w:val="00035844"/>
    <w:rsid w:val="000465DE"/>
    <w:rsid w:val="0004733E"/>
    <w:rsid w:val="0005183C"/>
    <w:rsid w:val="0006030A"/>
    <w:rsid w:val="00060509"/>
    <w:rsid w:val="00083740"/>
    <w:rsid w:val="00094136"/>
    <w:rsid w:val="00097B14"/>
    <w:rsid w:val="000B2B89"/>
    <w:rsid w:val="000C4CB1"/>
    <w:rsid w:val="000F10C2"/>
    <w:rsid w:val="001148A8"/>
    <w:rsid w:val="0014316D"/>
    <w:rsid w:val="00143933"/>
    <w:rsid w:val="00170B14"/>
    <w:rsid w:val="001818D7"/>
    <w:rsid w:val="00183A92"/>
    <w:rsid w:val="00185104"/>
    <w:rsid w:val="00191F5E"/>
    <w:rsid w:val="001962BE"/>
    <w:rsid w:val="00196689"/>
    <w:rsid w:val="00196935"/>
    <w:rsid w:val="0019746F"/>
    <w:rsid w:val="001C16AE"/>
    <w:rsid w:val="001D0D34"/>
    <w:rsid w:val="001D70D4"/>
    <w:rsid w:val="001E2870"/>
    <w:rsid w:val="001E7D12"/>
    <w:rsid w:val="0020675F"/>
    <w:rsid w:val="002119F1"/>
    <w:rsid w:val="00217D48"/>
    <w:rsid w:val="00220736"/>
    <w:rsid w:val="00230FE4"/>
    <w:rsid w:val="00233651"/>
    <w:rsid w:val="00254020"/>
    <w:rsid w:val="0025452A"/>
    <w:rsid w:val="002570C8"/>
    <w:rsid w:val="00280136"/>
    <w:rsid w:val="00285997"/>
    <w:rsid w:val="002919A2"/>
    <w:rsid w:val="002A39EE"/>
    <w:rsid w:val="002B0582"/>
    <w:rsid w:val="002B05D6"/>
    <w:rsid w:val="002C48FE"/>
    <w:rsid w:val="002C6AAB"/>
    <w:rsid w:val="002D019A"/>
    <w:rsid w:val="002E48E7"/>
    <w:rsid w:val="003140D6"/>
    <w:rsid w:val="00322276"/>
    <w:rsid w:val="00336E37"/>
    <w:rsid w:val="00350F22"/>
    <w:rsid w:val="003840CC"/>
    <w:rsid w:val="00387255"/>
    <w:rsid w:val="003D7BE7"/>
    <w:rsid w:val="003E3EE1"/>
    <w:rsid w:val="003F3D44"/>
    <w:rsid w:val="00402926"/>
    <w:rsid w:val="0043085F"/>
    <w:rsid w:val="0043095F"/>
    <w:rsid w:val="00433FEF"/>
    <w:rsid w:val="004415F5"/>
    <w:rsid w:val="00472C6C"/>
    <w:rsid w:val="004778DE"/>
    <w:rsid w:val="00480C09"/>
    <w:rsid w:val="00493710"/>
    <w:rsid w:val="00496BCF"/>
    <w:rsid w:val="00497AED"/>
    <w:rsid w:val="004C4174"/>
    <w:rsid w:val="004E0B99"/>
    <w:rsid w:val="004E2D66"/>
    <w:rsid w:val="004E2F09"/>
    <w:rsid w:val="004F6394"/>
    <w:rsid w:val="0050214B"/>
    <w:rsid w:val="00505830"/>
    <w:rsid w:val="005103B8"/>
    <w:rsid w:val="00511F73"/>
    <w:rsid w:val="005423D4"/>
    <w:rsid w:val="005537B0"/>
    <w:rsid w:val="005649C5"/>
    <w:rsid w:val="00577067"/>
    <w:rsid w:val="005776FD"/>
    <w:rsid w:val="00577AC0"/>
    <w:rsid w:val="005814DA"/>
    <w:rsid w:val="00583376"/>
    <w:rsid w:val="0058698E"/>
    <w:rsid w:val="005B47E5"/>
    <w:rsid w:val="005C17DF"/>
    <w:rsid w:val="005C3607"/>
    <w:rsid w:val="005D009F"/>
    <w:rsid w:val="005D3D37"/>
    <w:rsid w:val="005D5146"/>
    <w:rsid w:val="005D7B81"/>
    <w:rsid w:val="005E411E"/>
    <w:rsid w:val="00620FA6"/>
    <w:rsid w:val="0064139A"/>
    <w:rsid w:val="006474BB"/>
    <w:rsid w:val="00657DB9"/>
    <w:rsid w:val="0066378E"/>
    <w:rsid w:val="006664E9"/>
    <w:rsid w:val="0067288A"/>
    <w:rsid w:val="00696E25"/>
    <w:rsid w:val="006C2EA0"/>
    <w:rsid w:val="006C3A49"/>
    <w:rsid w:val="006C5DCB"/>
    <w:rsid w:val="006C74DF"/>
    <w:rsid w:val="006D4E62"/>
    <w:rsid w:val="006F4D70"/>
    <w:rsid w:val="00702707"/>
    <w:rsid w:val="0070681E"/>
    <w:rsid w:val="00744250"/>
    <w:rsid w:val="007456B2"/>
    <w:rsid w:val="00760BD6"/>
    <w:rsid w:val="007764CE"/>
    <w:rsid w:val="00780380"/>
    <w:rsid w:val="007A0BCC"/>
    <w:rsid w:val="007A58E6"/>
    <w:rsid w:val="007B07AE"/>
    <w:rsid w:val="007B50D0"/>
    <w:rsid w:val="007D465D"/>
    <w:rsid w:val="007D4801"/>
    <w:rsid w:val="007F1F19"/>
    <w:rsid w:val="00801D95"/>
    <w:rsid w:val="00843D81"/>
    <w:rsid w:val="00857C10"/>
    <w:rsid w:val="00861877"/>
    <w:rsid w:val="008619BF"/>
    <w:rsid w:val="00875924"/>
    <w:rsid w:val="00877EC7"/>
    <w:rsid w:val="00880B1B"/>
    <w:rsid w:val="00892665"/>
    <w:rsid w:val="00896E94"/>
    <w:rsid w:val="008A1B80"/>
    <w:rsid w:val="008B0705"/>
    <w:rsid w:val="008C6B3A"/>
    <w:rsid w:val="008D2BAF"/>
    <w:rsid w:val="00902C9B"/>
    <w:rsid w:val="009135E0"/>
    <w:rsid w:val="00915CA4"/>
    <w:rsid w:val="009345DB"/>
    <w:rsid w:val="00950820"/>
    <w:rsid w:val="00961071"/>
    <w:rsid w:val="00963062"/>
    <w:rsid w:val="00971817"/>
    <w:rsid w:val="009735FA"/>
    <w:rsid w:val="00977ECA"/>
    <w:rsid w:val="00982180"/>
    <w:rsid w:val="00991A78"/>
    <w:rsid w:val="009928B2"/>
    <w:rsid w:val="009C61B2"/>
    <w:rsid w:val="009D5928"/>
    <w:rsid w:val="009E41CD"/>
    <w:rsid w:val="009E4FAE"/>
    <w:rsid w:val="009E6F29"/>
    <w:rsid w:val="00A0325A"/>
    <w:rsid w:val="00A20F73"/>
    <w:rsid w:val="00A31CAC"/>
    <w:rsid w:val="00A3286E"/>
    <w:rsid w:val="00A363A6"/>
    <w:rsid w:val="00A41969"/>
    <w:rsid w:val="00A5298E"/>
    <w:rsid w:val="00A60413"/>
    <w:rsid w:val="00A616F7"/>
    <w:rsid w:val="00A663DF"/>
    <w:rsid w:val="00A72E44"/>
    <w:rsid w:val="00A83658"/>
    <w:rsid w:val="00A85489"/>
    <w:rsid w:val="00A87B1F"/>
    <w:rsid w:val="00A9713E"/>
    <w:rsid w:val="00AA336E"/>
    <w:rsid w:val="00AA428E"/>
    <w:rsid w:val="00AA49C3"/>
    <w:rsid w:val="00AA7A6C"/>
    <w:rsid w:val="00AB1702"/>
    <w:rsid w:val="00AB31A0"/>
    <w:rsid w:val="00AB34F0"/>
    <w:rsid w:val="00AB4275"/>
    <w:rsid w:val="00AB483F"/>
    <w:rsid w:val="00AD1AA6"/>
    <w:rsid w:val="00AF1F2A"/>
    <w:rsid w:val="00AF30EF"/>
    <w:rsid w:val="00AF5490"/>
    <w:rsid w:val="00B25903"/>
    <w:rsid w:val="00B26053"/>
    <w:rsid w:val="00B4633B"/>
    <w:rsid w:val="00B5078B"/>
    <w:rsid w:val="00B52B7C"/>
    <w:rsid w:val="00B777AF"/>
    <w:rsid w:val="00B81789"/>
    <w:rsid w:val="00B92DF1"/>
    <w:rsid w:val="00BD2031"/>
    <w:rsid w:val="00BE21B3"/>
    <w:rsid w:val="00BF4150"/>
    <w:rsid w:val="00C01AA6"/>
    <w:rsid w:val="00C06257"/>
    <w:rsid w:val="00C079B0"/>
    <w:rsid w:val="00C14250"/>
    <w:rsid w:val="00C2297C"/>
    <w:rsid w:val="00C2297F"/>
    <w:rsid w:val="00C32E5D"/>
    <w:rsid w:val="00C46369"/>
    <w:rsid w:val="00C53CCD"/>
    <w:rsid w:val="00C64BB4"/>
    <w:rsid w:val="00C73CF5"/>
    <w:rsid w:val="00C75BD4"/>
    <w:rsid w:val="00C8724E"/>
    <w:rsid w:val="00C93A10"/>
    <w:rsid w:val="00C96847"/>
    <w:rsid w:val="00CA53B9"/>
    <w:rsid w:val="00CA5C08"/>
    <w:rsid w:val="00CE7F4A"/>
    <w:rsid w:val="00CF2624"/>
    <w:rsid w:val="00CF42F9"/>
    <w:rsid w:val="00D03DCB"/>
    <w:rsid w:val="00D36448"/>
    <w:rsid w:val="00D574CA"/>
    <w:rsid w:val="00D71BC4"/>
    <w:rsid w:val="00D74F89"/>
    <w:rsid w:val="00D75396"/>
    <w:rsid w:val="00D76164"/>
    <w:rsid w:val="00DB1DE9"/>
    <w:rsid w:val="00DB7073"/>
    <w:rsid w:val="00DB796F"/>
    <w:rsid w:val="00DB7C22"/>
    <w:rsid w:val="00DC61F2"/>
    <w:rsid w:val="00DD025A"/>
    <w:rsid w:val="00DD6ADB"/>
    <w:rsid w:val="00DD7D7A"/>
    <w:rsid w:val="00DE18E2"/>
    <w:rsid w:val="00DE3154"/>
    <w:rsid w:val="00E04784"/>
    <w:rsid w:val="00E26914"/>
    <w:rsid w:val="00E33E7C"/>
    <w:rsid w:val="00E760B2"/>
    <w:rsid w:val="00E8260C"/>
    <w:rsid w:val="00E842B0"/>
    <w:rsid w:val="00E8501B"/>
    <w:rsid w:val="00E97C17"/>
    <w:rsid w:val="00EA08D1"/>
    <w:rsid w:val="00EA3809"/>
    <w:rsid w:val="00ED0A0D"/>
    <w:rsid w:val="00ED2268"/>
    <w:rsid w:val="00F03794"/>
    <w:rsid w:val="00F03DC0"/>
    <w:rsid w:val="00F13B55"/>
    <w:rsid w:val="00F16C1B"/>
    <w:rsid w:val="00F20DCF"/>
    <w:rsid w:val="00F2705D"/>
    <w:rsid w:val="00F32E12"/>
    <w:rsid w:val="00F422E1"/>
    <w:rsid w:val="00F67BBD"/>
    <w:rsid w:val="00F71F8E"/>
    <w:rsid w:val="00F74762"/>
    <w:rsid w:val="00F81E1A"/>
    <w:rsid w:val="00F95133"/>
    <w:rsid w:val="00F958F0"/>
    <w:rsid w:val="00FB0592"/>
    <w:rsid w:val="00FB139B"/>
    <w:rsid w:val="00FD4BEC"/>
    <w:rsid w:val="00FE19E3"/>
    <w:rsid w:val="00FE290A"/>
    <w:rsid w:val="00FF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476A2DB"/>
  <w15:docId w15:val="{9DF0353F-E910-4AB2-A05B-F6F0F1BC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Arial Unicode MS"/>
      <w:b/>
      <w:bCs/>
      <w:sz w:val="20"/>
      <w:szCs w:val="1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szCs w:val="20"/>
    </w:rPr>
  </w:style>
  <w:style w:type="paragraph" w:styleId="Heading6">
    <w:name w:val="heading 6"/>
    <w:basedOn w:val="Normal"/>
    <w:next w:val="Normal"/>
    <w:qFormat/>
    <w:pPr>
      <w:keepNext/>
      <w:tabs>
        <w:tab w:val="num" w:pos="0"/>
      </w:tabs>
      <w:jc w:val="center"/>
      <w:outlineLvl w:val="5"/>
    </w:pPr>
    <w:rPr>
      <w:b/>
      <w:szCs w:val="20"/>
    </w:rPr>
  </w:style>
  <w:style w:type="paragraph" w:styleId="Heading7">
    <w:name w:val="heading 7"/>
    <w:basedOn w:val="Normal"/>
    <w:next w:val="Normal"/>
    <w:qFormat/>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Cs w:val="20"/>
    </w:rPr>
  </w:style>
  <w:style w:type="character" w:customStyle="1" w:styleId="EmailStyle20">
    <w:name w:val="EmailStyle20"/>
    <w:rPr>
      <w:rFonts w:ascii="Arial" w:hAnsi="Arial" w:cs="Arial"/>
      <w:color w:val="000000"/>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rsid w:val="004E0B99"/>
    <w:rPr>
      <w:color w:val="0000FF"/>
      <w:u w:val="single"/>
    </w:rPr>
  </w:style>
  <w:style w:type="character" w:styleId="FollowedHyperlink">
    <w:name w:val="FollowedHyperlink"/>
    <w:rsid w:val="00AF1F2A"/>
    <w:rPr>
      <w:color w:val="800080"/>
      <w:u w:val="single"/>
    </w:rPr>
  </w:style>
  <w:style w:type="paragraph" w:styleId="BalloonText">
    <w:name w:val="Balloon Text"/>
    <w:basedOn w:val="Normal"/>
    <w:semiHidden/>
    <w:rsid w:val="00A87B1F"/>
    <w:rPr>
      <w:rFonts w:ascii="Tahoma" w:hAnsi="Tahoma" w:cs="Tahoma"/>
      <w:sz w:val="16"/>
      <w:szCs w:val="16"/>
    </w:rPr>
  </w:style>
  <w:style w:type="table" w:styleId="TableTheme">
    <w:name w:val="Table Theme"/>
    <w:basedOn w:val="TableNormal"/>
    <w:rsid w:val="00D3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rsid w:val="00D574CA"/>
    <w:pPr>
      <w:widowControl w:val="0"/>
      <w:spacing w:after="200" w:line="276" w:lineRule="auto"/>
    </w:pPr>
    <w:rPr>
      <w:rFonts w:ascii="Arial Narrow" w:hAnsi="Arial Narrow"/>
      <w:noProof/>
      <w:color w:val="11406B"/>
      <w:sz w:val="48"/>
      <w:szCs w:val="48"/>
    </w:rPr>
  </w:style>
  <w:style w:type="character" w:customStyle="1" w:styleId="FooterChar">
    <w:name w:val="Footer Char"/>
    <w:link w:val="Footer"/>
    <w:uiPriority w:val="99"/>
    <w:rsid w:val="00D574CA"/>
    <w:rPr>
      <w:sz w:val="24"/>
      <w:szCs w:val="24"/>
    </w:rPr>
  </w:style>
  <w:style w:type="table" w:styleId="LightList-Accent1">
    <w:name w:val="Light List Accent 1"/>
    <w:basedOn w:val="TableNormal"/>
    <w:uiPriority w:val="61"/>
    <w:rsid w:val="005423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rsid w:val="00B7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F3D44"/>
    <w:rPr>
      <w:sz w:val="16"/>
      <w:szCs w:val="16"/>
    </w:rPr>
  </w:style>
  <w:style w:type="paragraph" w:styleId="CommentText">
    <w:name w:val="annotation text"/>
    <w:basedOn w:val="Normal"/>
    <w:link w:val="CommentTextChar"/>
    <w:rsid w:val="003F3D44"/>
    <w:rPr>
      <w:sz w:val="20"/>
      <w:szCs w:val="20"/>
    </w:rPr>
  </w:style>
  <w:style w:type="character" w:customStyle="1" w:styleId="CommentTextChar">
    <w:name w:val="Comment Text Char"/>
    <w:basedOn w:val="DefaultParagraphFont"/>
    <w:link w:val="CommentText"/>
    <w:rsid w:val="003F3D44"/>
  </w:style>
  <w:style w:type="paragraph" w:styleId="CommentSubject">
    <w:name w:val="annotation subject"/>
    <w:basedOn w:val="CommentText"/>
    <w:next w:val="CommentText"/>
    <w:link w:val="CommentSubjectChar"/>
    <w:rsid w:val="003F3D44"/>
    <w:rPr>
      <w:b/>
      <w:bCs/>
    </w:rPr>
  </w:style>
  <w:style w:type="character" w:customStyle="1" w:styleId="CommentSubjectChar">
    <w:name w:val="Comment Subject Char"/>
    <w:basedOn w:val="CommentTextChar"/>
    <w:link w:val="CommentSubject"/>
    <w:rsid w:val="003F3D44"/>
    <w:rPr>
      <w:b/>
      <w:bCs/>
    </w:rPr>
  </w:style>
  <w:style w:type="paragraph" w:styleId="ListParagraph">
    <w:name w:val="List Paragraph"/>
    <w:basedOn w:val="Normal"/>
    <w:uiPriority w:val="34"/>
    <w:qFormat/>
    <w:rsid w:val="008619BF"/>
    <w:pPr>
      <w:ind w:left="720"/>
      <w:contextualSpacing/>
    </w:pPr>
  </w:style>
  <w:style w:type="character" w:customStyle="1" w:styleId="i10tabularcodedesc">
    <w:name w:val="i10tabularcodedesc"/>
    <w:basedOn w:val="DefaultParagraphFont"/>
    <w:rsid w:val="006C3A49"/>
  </w:style>
  <w:style w:type="paragraph" w:styleId="Revision">
    <w:name w:val="Revision"/>
    <w:hidden/>
    <w:uiPriority w:val="99"/>
    <w:semiHidden/>
    <w:rsid w:val="00C93A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348475">
      <w:bodyDiv w:val="1"/>
      <w:marLeft w:val="0"/>
      <w:marRight w:val="0"/>
      <w:marTop w:val="0"/>
      <w:marBottom w:val="0"/>
      <w:divBdr>
        <w:top w:val="none" w:sz="0" w:space="0" w:color="auto"/>
        <w:left w:val="none" w:sz="0" w:space="0" w:color="auto"/>
        <w:bottom w:val="none" w:sz="0" w:space="0" w:color="auto"/>
        <w:right w:val="none" w:sz="0" w:space="0" w:color="auto"/>
      </w:divBdr>
    </w:div>
    <w:div w:id="1124691593">
      <w:bodyDiv w:val="1"/>
      <w:marLeft w:val="0"/>
      <w:marRight w:val="0"/>
      <w:marTop w:val="0"/>
      <w:marBottom w:val="0"/>
      <w:divBdr>
        <w:top w:val="none" w:sz="0" w:space="0" w:color="auto"/>
        <w:left w:val="none" w:sz="0" w:space="0" w:color="auto"/>
        <w:bottom w:val="none" w:sz="0" w:space="0" w:color="auto"/>
        <w:right w:val="none" w:sz="0" w:space="0" w:color="auto"/>
      </w:divBdr>
      <w:divsChild>
        <w:div w:id="421417658">
          <w:marLeft w:val="0"/>
          <w:marRight w:val="0"/>
          <w:marTop w:val="0"/>
          <w:marBottom w:val="0"/>
          <w:divBdr>
            <w:top w:val="none" w:sz="0" w:space="0" w:color="auto"/>
            <w:left w:val="none" w:sz="0" w:space="0" w:color="auto"/>
            <w:bottom w:val="none" w:sz="0" w:space="0" w:color="auto"/>
            <w:right w:val="none" w:sz="0" w:space="0" w:color="auto"/>
          </w:divBdr>
        </w:div>
        <w:div w:id="1452554935">
          <w:marLeft w:val="0"/>
          <w:marRight w:val="0"/>
          <w:marTop w:val="0"/>
          <w:marBottom w:val="0"/>
          <w:divBdr>
            <w:top w:val="none" w:sz="0" w:space="0" w:color="auto"/>
            <w:left w:val="none" w:sz="0" w:space="0" w:color="auto"/>
            <w:bottom w:val="none" w:sz="0" w:space="0" w:color="auto"/>
            <w:right w:val="none" w:sz="0" w:space="0" w:color="auto"/>
          </w:divBdr>
        </w:div>
      </w:divsChild>
    </w:div>
    <w:div w:id="113753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m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B6C777-7F9A-4893-84DF-A203CAB312B7}">
  <ds:schemaRefs>
    <ds:schemaRef ds:uri="http://schemas.microsoft.com/sharepoint/v3/contenttype/forms"/>
  </ds:schemaRefs>
</ds:datastoreItem>
</file>

<file path=customXml/itemProps2.xml><?xml version="1.0" encoding="utf-8"?>
<ds:datastoreItem xmlns:ds="http://schemas.openxmlformats.org/officeDocument/2006/customXml" ds:itemID="{C2FDE38C-3F42-433C-A6D4-228D4980C3F8}">
  <ds:schemaRef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3E035576-08FC-44C3-A3C8-AD333A4DA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2010</Words>
  <Characters>12137</Characters>
  <Application>Microsoft Office Word</Application>
  <DocSecurity>2</DocSecurity>
  <Lines>101</Lines>
  <Paragraphs>28</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14119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Centene User</dc:creator>
  <cp:lastModifiedBy>Marianne E. Santoro</cp:lastModifiedBy>
  <cp:revision>2</cp:revision>
  <cp:lastPrinted>2019-03-08T21:54:00Z</cp:lastPrinted>
  <dcterms:created xsi:type="dcterms:W3CDTF">2019-04-24T17:00:00Z</dcterms:created>
  <dcterms:modified xsi:type="dcterms:W3CDTF">2019-04-24T17:00:00Z</dcterms:modified>
</cp:coreProperties>
</file>